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BA1B6" w14:textId="77777777" w:rsid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p>
    <w:p w14:paraId="0CB73FD3" w14:textId="1A68BB71" w:rsid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r w:rsidRPr="007D7503">
        <w:rPr>
          <w:rFonts w:ascii="inherit" w:eastAsia="Times New Roman" w:hAnsi="inherit" w:cs="Segoe UI Historic"/>
          <w:color w:val="050505"/>
          <w:sz w:val="23"/>
          <w:szCs w:val="23"/>
          <w:lang w:eastAsia="de-DE"/>
        </w:rPr>
        <w:t xml:space="preserve">Sehr geehrte </w:t>
      </w:r>
      <w:proofErr w:type="spellStart"/>
      <w:r w:rsidRPr="007D7503">
        <w:rPr>
          <w:rFonts w:ascii="inherit" w:eastAsia="Times New Roman" w:hAnsi="inherit" w:cs="Segoe UI Historic"/>
          <w:color w:val="050505"/>
          <w:sz w:val="23"/>
          <w:szCs w:val="23"/>
          <w:lang w:eastAsia="de-DE"/>
        </w:rPr>
        <w:t>LehrerIn</w:t>
      </w:r>
      <w:proofErr w:type="spellEnd"/>
      <w:r w:rsidRPr="007D7503">
        <w:rPr>
          <w:rFonts w:ascii="inherit" w:eastAsia="Times New Roman" w:hAnsi="inherit" w:cs="Segoe UI Historic"/>
          <w:color w:val="050505"/>
          <w:sz w:val="23"/>
          <w:szCs w:val="23"/>
          <w:lang w:eastAsia="de-DE"/>
        </w:rPr>
        <w:t>/</w:t>
      </w:r>
      <w:proofErr w:type="spellStart"/>
      <w:r w:rsidRPr="007D7503">
        <w:rPr>
          <w:rFonts w:ascii="inherit" w:eastAsia="Times New Roman" w:hAnsi="inherit" w:cs="Segoe UI Historic"/>
          <w:color w:val="050505"/>
          <w:sz w:val="23"/>
          <w:szCs w:val="23"/>
          <w:lang w:eastAsia="de-DE"/>
        </w:rPr>
        <w:t>SchulleiterIn</w:t>
      </w:r>
      <w:proofErr w:type="spellEnd"/>
      <w:r w:rsidRPr="007D7503">
        <w:rPr>
          <w:rFonts w:ascii="inherit" w:eastAsia="Times New Roman" w:hAnsi="inherit" w:cs="Segoe UI Historic"/>
          <w:color w:val="050505"/>
          <w:sz w:val="23"/>
          <w:szCs w:val="23"/>
          <w:lang w:eastAsia="de-DE"/>
        </w:rPr>
        <w:t>/</w:t>
      </w:r>
      <w:proofErr w:type="spellStart"/>
      <w:r w:rsidRPr="007D7503">
        <w:rPr>
          <w:rFonts w:ascii="inherit" w:eastAsia="Times New Roman" w:hAnsi="inherit" w:cs="Segoe UI Historic"/>
          <w:color w:val="050505"/>
          <w:sz w:val="23"/>
          <w:szCs w:val="23"/>
          <w:lang w:eastAsia="de-DE"/>
        </w:rPr>
        <w:t>SexualkundelehrerIn</w:t>
      </w:r>
      <w:proofErr w:type="spellEnd"/>
      <w:r w:rsidRPr="007D7503">
        <w:rPr>
          <w:rFonts w:ascii="inherit" w:eastAsia="Times New Roman" w:hAnsi="inherit" w:cs="Segoe UI Historic"/>
          <w:color w:val="050505"/>
          <w:sz w:val="23"/>
          <w:szCs w:val="23"/>
          <w:lang w:eastAsia="de-DE"/>
        </w:rPr>
        <w:t>,</w:t>
      </w:r>
    </w:p>
    <w:p w14:paraId="33E66129" w14:textId="77777777" w:rsidR="007D7503" w:rsidRP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p>
    <w:p w14:paraId="57364814" w14:textId="3D3E553C" w:rsid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r w:rsidRPr="007D7503">
        <w:rPr>
          <w:rFonts w:ascii="inherit" w:eastAsia="Times New Roman" w:hAnsi="inherit" w:cs="Segoe UI Historic"/>
          <w:color w:val="050505"/>
          <w:sz w:val="23"/>
          <w:szCs w:val="23"/>
          <w:lang w:eastAsia="de-DE"/>
        </w:rPr>
        <w:t>vielleicht ist Ihnen auch schon aufgefallen, dass es als Lehrkraft gar nicht so einfach ist, an korrekte und zeitgemäße Unterlagen zum Sexualkundeunterricht zu kommen.</w:t>
      </w:r>
      <w:r>
        <w:rPr>
          <w:rFonts w:ascii="inherit" w:eastAsia="Times New Roman" w:hAnsi="inherit" w:cs="Segoe UI Historic"/>
          <w:color w:val="050505"/>
          <w:sz w:val="23"/>
          <w:szCs w:val="23"/>
          <w:lang w:eastAsia="de-DE"/>
        </w:rPr>
        <w:t xml:space="preserve"> </w:t>
      </w:r>
      <w:r w:rsidRPr="007D7503">
        <w:rPr>
          <w:rFonts w:ascii="inherit" w:eastAsia="Times New Roman" w:hAnsi="inherit" w:cs="Segoe UI Historic"/>
          <w:color w:val="050505"/>
          <w:sz w:val="23"/>
          <w:szCs w:val="23"/>
          <w:lang w:eastAsia="de-DE"/>
        </w:rPr>
        <w:t>An vielen Schulen in Deutschland werden tatsächlich noch Inhalte gelehrt und Materialien verwendet, die falsch und völlig veraltet sind – meistens werten diese den weiblichen Körper und die weibliche Sexualität ab. Schlimmstenfalls können solche Fehlinformationen Mädchen und Frauen nicht nur ein negatives Körperbild einreden und wichtige Körperfunktionen ver</w:t>
      </w:r>
      <w:r>
        <w:rPr>
          <w:rFonts w:ascii="inherit" w:eastAsia="Times New Roman" w:hAnsi="inherit" w:cs="Segoe UI Historic"/>
          <w:color w:val="050505"/>
          <w:sz w:val="23"/>
          <w:szCs w:val="23"/>
          <w:lang w:eastAsia="de-DE"/>
        </w:rPr>
        <w:softHyphen/>
      </w:r>
      <w:r w:rsidRPr="007D7503">
        <w:rPr>
          <w:rFonts w:ascii="inherit" w:eastAsia="Times New Roman" w:hAnsi="inherit" w:cs="Segoe UI Historic"/>
          <w:color w:val="050505"/>
          <w:sz w:val="23"/>
          <w:szCs w:val="23"/>
          <w:lang w:eastAsia="de-DE"/>
        </w:rPr>
        <w:t xml:space="preserve">klären oder </w:t>
      </w:r>
      <w:proofErr w:type="gramStart"/>
      <w:r w:rsidRPr="007D7503">
        <w:rPr>
          <w:rFonts w:ascii="inherit" w:eastAsia="Times New Roman" w:hAnsi="inherit" w:cs="Segoe UI Historic"/>
          <w:color w:val="050505"/>
          <w:sz w:val="23"/>
          <w:szCs w:val="23"/>
          <w:lang w:eastAsia="de-DE"/>
        </w:rPr>
        <w:t>negieren</w:t>
      </w:r>
      <w:proofErr w:type="gramEnd"/>
      <w:r w:rsidRPr="007D7503">
        <w:rPr>
          <w:rFonts w:ascii="inherit" w:eastAsia="Times New Roman" w:hAnsi="inherit" w:cs="Segoe UI Historic"/>
          <w:color w:val="050505"/>
          <w:sz w:val="23"/>
          <w:szCs w:val="23"/>
          <w:lang w:eastAsia="de-DE"/>
        </w:rPr>
        <w:t xml:space="preserve"> sondern sie auch gefährden oder sogar als Begründung für ihre Er</w:t>
      </w:r>
      <w:r>
        <w:rPr>
          <w:rFonts w:ascii="inherit" w:eastAsia="Times New Roman" w:hAnsi="inherit" w:cs="Segoe UI Historic"/>
          <w:color w:val="050505"/>
          <w:sz w:val="23"/>
          <w:szCs w:val="23"/>
          <w:lang w:eastAsia="de-DE"/>
        </w:rPr>
        <w:softHyphen/>
      </w:r>
      <w:r w:rsidRPr="007D7503">
        <w:rPr>
          <w:rFonts w:ascii="inherit" w:eastAsia="Times New Roman" w:hAnsi="inherit" w:cs="Segoe UI Historic"/>
          <w:color w:val="050505"/>
          <w:sz w:val="23"/>
          <w:szCs w:val="23"/>
          <w:lang w:eastAsia="de-DE"/>
        </w:rPr>
        <w:t>mordung herangezogen werden – auch in Deutschland.</w:t>
      </w:r>
    </w:p>
    <w:p w14:paraId="5EB6684C" w14:textId="77777777" w:rsidR="007D7503" w:rsidRP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p>
    <w:p w14:paraId="58780AB2" w14:textId="3750E423" w:rsid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r w:rsidRPr="007D7503">
        <w:rPr>
          <w:rFonts w:ascii="inherit" w:eastAsia="Times New Roman" w:hAnsi="inherit" w:cs="Segoe UI Historic"/>
          <w:color w:val="050505"/>
          <w:sz w:val="23"/>
          <w:szCs w:val="23"/>
          <w:lang w:eastAsia="de-DE"/>
        </w:rPr>
        <w:t>Ich möchte Sie heute auf einige dieser Punkte – die bestenfalls in Ihrem Kollegium schon bekannt sind – hinweisen und gleichzeitig sinnvolle, korrekte und moderne Informa</w:t>
      </w:r>
      <w:r>
        <w:rPr>
          <w:rFonts w:ascii="inherit" w:eastAsia="Times New Roman" w:hAnsi="inherit" w:cs="Segoe UI Historic"/>
          <w:color w:val="050505"/>
          <w:sz w:val="23"/>
          <w:szCs w:val="23"/>
          <w:lang w:eastAsia="de-DE"/>
        </w:rPr>
        <w:softHyphen/>
      </w:r>
      <w:r w:rsidRPr="007D7503">
        <w:rPr>
          <w:rFonts w:ascii="inherit" w:eastAsia="Times New Roman" w:hAnsi="inherit" w:cs="Segoe UI Historic"/>
          <w:color w:val="050505"/>
          <w:sz w:val="23"/>
          <w:szCs w:val="23"/>
          <w:lang w:eastAsia="de-DE"/>
        </w:rPr>
        <w:t>tions</w:t>
      </w:r>
      <w:r>
        <w:rPr>
          <w:rFonts w:ascii="inherit" w:eastAsia="Times New Roman" w:hAnsi="inherit" w:cs="Segoe UI Historic"/>
          <w:color w:val="050505"/>
          <w:sz w:val="23"/>
          <w:szCs w:val="23"/>
          <w:lang w:eastAsia="de-DE"/>
        </w:rPr>
        <w:softHyphen/>
      </w:r>
      <w:r w:rsidRPr="007D7503">
        <w:rPr>
          <w:rFonts w:ascii="inherit" w:eastAsia="Times New Roman" w:hAnsi="inherit" w:cs="Segoe UI Historic"/>
          <w:color w:val="050505"/>
          <w:sz w:val="23"/>
          <w:szCs w:val="23"/>
          <w:lang w:eastAsia="de-DE"/>
        </w:rPr>
        <w:t>quellen vorstellen.</w:t>
      </w:r>
    </w:p>
    <w:p w14:paraId="2D52CEEE" w14:textId="77777777" w:rsidR="007D7503" w:rsidRP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p>
    <w:p w14:paraId="103F29EE" w14:textId="4CD2B644" w:rsid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r w:rsidRPr="007D7503">
        <w:rPr>
          <w:rFonts w:ascii="inherit" w:eastAsia="Times New Roman" w:hAnsi="inherit" w:cs="Segoe UI Historic"/>
          <w:color w:val="050505"/>
          <w:sz w:val="23"/>
          <w:szCs w:val="23"/>
          <w:lang w:eastAsia="de-DE"/>
        </w:rPr>
        <w:t xml:space="preserve">Zunächst </w:t>
      </w:r>
      <w:r>
        <w:rPr>
          <w:rFonts w:ascii="inherit" w:eastAsia="Times New Roman" w:hAnsi="inherit" w:cs="Segoe UI Historic"/>
          <w:color w:val="050505"/>
          <w:sz w:val="23"/>
          <w:szCs w:val="23"/>
          <w:lang w:eastAsia="de-DE"/>
        </w:rPr>
        <w:t>beschreibe ich</w:t>
      </w:r>
      <w:r w:rsidRPr="007D7503">
        <w:rPr>
          <w:rFonts w:ascii="inherit" w:eastAsia="Times New Roman" w:hAnsi="inherit" w:cs="Segoe UI Historic"/>
          <w:color w:val="050505"/>
          <w:sz w:val="23"/>
          <w:szCs w:val="23"/>
          <w:lang w:eastAsia="de-DE"/>
        </w:rPr>
        <w:t xml:space="preserve"> einige Punkte, die oft noch falsch im Sexualkundeunterricht und auch innerhalb der Familien an Kinder herangetragen werden:</w:t>
      </w:r>
    </w:p>
    <w:p w14:paraId="4AA71BA7" w14:textId="77777777" w:rsidR="007D7503" w:rsidRP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p>
    <w:p w14:paraId="62384C13" w14:textId="77777777" w:rsidR="007D7503" w:rsidRP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r w:rsidRPr="007D7503">
        <w:rPr>
          <w:rFonts w:ascii="inherit" w:eastAsia="Times New Roman" w:hAnsi="inherit" w:cs="Segoe UI Historic"/>
          <w:color w:val="050505"/>
          <w:sz w:val="23"/>
          <w:szCs w:val="23"/>
          <w:lang w:eastAsia="de-DE"/>
        </w:rPr>
        <w:t>1. Mythos „Jungfernhäutchen“</w:t>
      </w:r>
    </w:p>
    <w:p w14:paraId="133B3C72" w14:textId="628A993C" w:rsidR="00EC4DAA"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r w:rsidRPr="007D7503">
        <w:rPr>
          <w:rFonts w:ascii="inherit" w:eastAsia="Times New Roman" w:hAnsi="inherit" w:cs="Segoe UI Historic"/>
          <w:color w:val="050505"/>
          <w:sz w:val="23"/>
          <w:szCs w:val="23"/>
          <w:lang w:eastAsia="de-DE"/>
        </w:rPr>
        <w:t>Manchmal wird in Unterrichtsmaterialien zum Beispiel auch in einer Broschüre der BZgA (Bundeszentrale für gesundheitliche Aufklärung) das sogenannte "Jungfernhäutchen" beschrieben und dass dieses den „Scheideneingang“ (fast) völlig verschließt. Das ist falsch. Das „Jungfernhäutchen“ ist eine Erfindung zur Unterdrückung von Frauen. Es gibt tatsäch</w:t>
      </w:r>
      <w:r w:rsidR="00EC4DAA">
        <w:rPr>
          <w:rFonts w:ascii="inherit" w:eastAsia="Times New Roman" w:hAnsi="inherit" w:cs="Segoe UI Historic"/>
          <w:color w:val="050505"/>
          <w:sz w:val="23"/>
          <w:szCs w:val="23"/>
          <w:lang w:eastAsia="de-DE"/>
        </w:rPr>
        <w:softHyphen/>
      </w:r>
      <w:r w:rsidRPr="007D7503">
        <w:rPr>
          <w:rFonts w:ascii="inherit" w:eastAsia="Times New Roman" w:hAnsi="inherit" w:cs="Segoe UI Historic"/>
          <w:color w:val="050505"/>
          <w:sz w:val="23"/>
          <w:szCs w:val="23"/>
          <w:lang w:eastAsia="de-DE"/>
        </w:rPr>
        <w:t xml:space="preserve">lich überhaupt kein „Jungfernhäutchen“ in dem Sinne. </w:t>
      </w:r>
    </w:p>
    <w:p w14:paraId="4968CE8C" w14:textId="77777777" w:rsidR="00EC4DAA"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r w:rsidRPr="007D7503">
        <w:rPr>
          <w:rFonts w:ascii="inherit" w:eastAsia="Times New Roman" w:hAnsi="inherit" w:cs="Segoe UI Historic"/>
          <w:color w:val="050505"/>
          <w:sz w:val="23"/>
          <w:szCs w:val="23"/>
          <w:lang w:eastAsia="de-DE"/>
        </w:rPr>
        <w:t>Stattdessen gibt es einen Vaginalkranz am „Scheideneingang“, welcher dehnbar ist und die „Scheide“ nicht verschließt (auch nicht fast). Dieser Punkt ist sehr wichtig bei der Sexual</w:t>
      </w:r>
      <w:r w:rsidR="00EC4DAA">
        <w:rPr>
          <w:rFonts w:ascii="inherit" w:eastAsia="Times New Roman" w:hAnsi="inherit" w:cs="Segoe UI Historic"/>
          <w:color w:val="050505"/>
          <w:sz w:val="23"/>
          <w:szCs w:val="23"/>
          <w:lang w:eastAsia="de-DE"/>
        </w:rPr>
        <w:softHyphen/>
      </w:r>
      <w:r w:rsidRPr="007D7503">
        <w:rPr>
          <w:rFonts w:ascii="inherit" w:eastAsia="Times New Roman" w:hAnsi="inherit" w:cs="Segoe UI Historic"/>
          <w:color w:val="050505"/>
          <w:sz w:val="23"/>
          <w:szCs w:val="23"/>
          <w:lang w:eastAsia="de-DE"/>
        </w:rPr>
        <w:t>aufklärung, da die Vorstellung, es gäbe eine verschließende Haut, die nur "Jungfrauen" ha</w:t>
      </w:r>
      <w:r w:rsidR="00EC4DAA">
        <w:rPr>
          <w:rFonts w:ascii="inherit" w:eastAsia="Times New Roman" w:hAnsi="inherit" w:cs="Segoe UI Historic"/>
          <w:color w:val="050505"/>
          <w:sz w:val="23"/>
          <w:szCs w:val="23"/>
          <w:lang w:eastAsia="de-DE"/>
        </w:rPr>
        <w:softHyphen/>
      </w:r>
      <w:r w:rsidRPr="007D7503">
        <w:rPr>
          <w:rFonts w:ascii="inherit" w:eastAsia="Times New Roman" w:hAnsi="inherit" w:cs="Segoe UI Historic"/>
          <w:color w:val="050505"/>
          <w:sz w:val="23"/>
          <w:szCs w:val="23"/>
          <w:lang w:eastAsia="de-DE"/>
        </w:rPr>
        <w:t>ben, zu Folgeproblemen für Mädchen führen kann. Manche entwickeln dadurch die Vorstel</w:t>
      </w:r>
      <w:r w:rsidR="00EC4DAA">
        <w:rPr>
          <w:rFonts w:ascii="inherit" w:eastAsia="Times New Roman" w:hAnsi="inherit" w:cs="Segoe UI Historic"/>
          <w:color w:val="050505"/>
          <w:sz w:val="23"/>
          <w:szCs w:val="23"/>
          <w:lang w:eastAsia="de-DE"/>
        </w:rPr>
        <w:softHyphen/>
      </w:r>
      <w:r w:rsidRPr="007D7503">
        <w:rPr>
          <w:rFonts w:ascii="inherit" w:eastAsia="Times New Roman" w:hAnsi="inherit" w:cs="Segoe UI Historic"/>
          <w:color w:val="050505"/>
          <w:sz w:val="23"/>
          <w:szCs w:val="23"/>
          <w:lang w:eastAsia="de-DE"/>
        </w:rPr>
        <w:t xml:space="preserve">lung, dass sie durch den Gebrauch von Tampons "entjungfert" werden könnten. </w:t>
      </w:r>
    </w:p>
    <w:p w14:paraId="5E58E200" w14:textId="77777777" w:rsidR="00EC4DAA"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r w:rsidRPr="007D7503">
        <w:rPr>
          <w:rFonts w:ascii="inherit" w:eastAsia="Times New Roman" w:hAnsi="inherit" w:cs="Segoe UI Historic"/>
          <w:color w:val="050505"/>
          <w:sz w:val="23"/>
          <w:szCs w:val="23"/>
          <w:lang w:eastAsia="de-DE"/>
        </w:rPr>
        <w:t>Zudem wird die "Jungfräulichkeit" von Mädchen oder auch ihren Familien als besonderer Wert der "Unversehrtheit" angesehen - während dies bei Männern nicht der Fall ist. Außer</w:t>
      </w:r>
      <w:r w:rsidR="00EC4DAA">
        <w:rPr>
          <w:rFonts w:ascii="inherit" w:eastAsia="Times New Roman" w:hAnsi="inherit" w:cs="Segoe UI Historic"/>
          <w:color w:val="050505"/>
          <w:sz w:val="23"/>
          <w:szCs w:val="23"/>
          <w:lang w:eastAsia="de-DE"/>
        </w:rPr>
        <w:softHyphen/>
      </w:r>
      <w:r w:rsidRPr="007D7503">
        <w:rPr>
          <w:rFonts w:ascii="inherit" w:eastAsia="Times New Roman" w:hAnsi="inherit" w:cs="Segoe UI Historic"/>
          <w:color w:val="050505"/>
          <w:sz w:val="23"/>
          <w:szCs w:val="23"/>
          <w:lang w:eastAsia="de-DE"/>
        </w:rPr>
        <w:t>dem kann die Vorstellung, es gäbe eine Haut vor dem „Scheideneingang“, die einreißen und bluten kann, zu Angst vor Geschlechtsverkehr führen. Manche Mädchen könnten auch die Sorge entwickeln, dass ihre Eltern ärztlich überprüfen lassen könnten, ob sie schon Ge</w:t>
      </w:r>
      <w:r w:rsidR="00EC4DAA">
        <w:rPr>
          <w:rFonts w:ascii="inherit" w:eastAsia="Times New Roman" w:hAnsi="inherit" w:cs="Segoe UI Historic"/>
          <w:color w:val="050505"/>
          <w:sz w:val="23"/>
          <w:szCs w:val="23"/>
          <w:lang w:eastAsia="de-DE"/>
        </w:rPr>
        <w:softHyphen/>
      </w:r>
      <w:r w:rsidRPr="007D7503">
        <w:rPr>
          <w:rFonts w:ascii="inherit" w:eastAsia="Times New Roman" w:hAnsi="inherit" w:cs="Segoe UI Historic"/>
          <w:color w:val="050505"/>
          <w:sz w:val="23"/>
          <w:szCs w:val="23"/>
          <w:lang w:eastAsia="de-DE"/>
        </w:rPr>
        <w:t>schlechts</w:t>
      </w:r>
      <w:r w:rsidR="00EC4DAA">
        <w:rPr>
          <w:rFonts w:ascii="inherit" w:eastAsia="Times New Roman" w:hAnsi="inherit" w:cs="Segoe UI Historic"/>
          <w:color w:val="050505"/>
          <w:sz w:val="23"/>
          <w:szCs w:val="23"/>
          <w:lang w:eastAsia="de-DE"/>
        </w:rPr>
        <w:softHyphen/>
      </w:r>
      <w:r w:rsidRPr="007D7503">
        <w:rPr>
          <w:rFonts w:ascii="inherit" w:eastAsia="Times New Roman" w:hAnsi="inherit" w:cs="Segoe UI Historic"/>
          <w:color w:val="050505"/>
          <w:sz w:val="23"/>
          <w:szCs w:val="23"/>
          <w:lang w:eastAsia="de-DE"/>
        </w:rPr>
        <w:t xml:space="preserve">verkehr hatten. </w:t>
      </w:r>
    </w:p>
    <w:p w14:paraId="24CB7315" w14:textId="27B430A6" w:rsidR="007D7503" w:rsidRP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r w:rsidRPr="007D7503">
        <w:rPr>
          <w:rFonts w:ascii="inherit" w:eastAsia="Times New Roman" w:hAnsi="inherit" w:cs="Segoe UI Historic"/>
          <w:color w:val="050505"/>
          <w:sz w:val="23"/>
          <w:szCs w:val="23"/>
          <w:lang w:eastAsia="de-DE"/>
        </w:rPr>
        <w:t>Tatsächlich hat sich sogar ein ganzer Industriezweig entwickelt, der verspricht, das ver</w:t>
      </w:r>
      <w:r w:rsidR="00EC4DAA">
        <w:rPr>
          <w:rFonts w:ascii="inherit" w:eastAsia="Times New Roman" w:hAnsi="inherit" w:cs="Segoe UI Historic"/>
          <w:color w:val="050505"/>
          <w:sz w:val="23"/>
          <w:szCs w:val="23"/>
          <w:lang w:eastAsia="de-DE"/>
        </w:rPr>
        <w:softHyphen/>
      </w:r>
      <w:r w:rsidRPr="007D7503">
        <w:rPr>
          <w:rFonts w:ascii="inherit" w:eastAsia="Times New Roman" w:hAnsi="inherit" w:cs="Segoe UI Historic"/>
          <w:color w:val="050505"/>
          <w:sz w:val="23"/>
          <w:szCs w:val="23"/>
          <w:lang w:eastAsia="de-DE"/>
        </w:rPr>
        <w:t>meint</w:t>
      </w:r>
      <w:r w:rsidR="00EC4DAA">
        <w:rPr>
          <w:rFonts w:ascii="inherit" w:eastAsia="Times New Roman" w:hAnsi="inherit" w:cs="Segoe UI Historic"/>
          <w:color w:val="050505"/>
          <w:sz w:val="23"/>
          <w:szCs w:val="23"/>
          <w:lang w:eastAsia="de-DE"/>
        </w:rPr>
        <w:softHyphen/>
      </w:r>
      <w:r w:rsidRPr="007D7503">
        <w:rPr>
          <w:rFonts w:ascii="inherit" w:eastAsia="Times New Roman" w:hAnsi="inherit" w:cs="Segoe UI Historic"/>
          <w:color w:val="050505"/>
          <w:sz w:val="23"/>
          <w:szCs w:val="23"/>
          <w:lang w:eastAsia="de-DE"/>
        </w:rPr>
        <w:t xml:space="preserve">lich existierende „Jungfernhäutchen“ wieder herzustellen. Schmerzhafte, sinnlose und frauenverachtende Operationen werden auch hierzulande häufig durchgeführt. </w:t>
      </w:r>
    </w:p>
    <w:p w14:paraId="149D4701" w14:textId="77777777" w:rsidR="00EC4DAA" w:rsidRDefault="00EC4DAA" w:rsidP="007D7503">
      <w:pPr>
        <w:shd w:val="clear" w:color="auto" w:fill="FFFFFF"/>
        <w:spacing w:after="0" w:line="240" w:lineRule="auto"/>
        <w:rPr>
          <w:rFonts w:ascii="inherit" w:eastAsia="Times New Roman" w:hAnsi="inherit" w:cs="Segoe UI Historic"/>
          <w:color w:val="050505"/>
          <w:sz w:val="23"/>
          <w:szCs w:val="23"/>
          <w:lang w:eastAsia="de-DE"/>
        </w:rPr>
      </w:pPr>
    </w:p>
    <w:p w14:paraId="1A112953" w14:textId="77777777" w:rsidR="00EC4DAA"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r w:rsidRPr="007D7503">
        <w:rPr>
          <w:rFonts w:ascii="inherit" w:eastAsia="Times New Roman" w:hAnsi="inherit" w:cs="Segoe UI Historic"/>
          <w:color w:val="050505"/>
          <w:sz w:val="23"/>
          <w:szCs w:val="23"/>
          <w:lang w:eastAsia="de-DE"/>
        </w:rPr>
        <w:t>Gut wäre daher, nicht nur darauf hinzuweisen, dass eine Beschreibung wie "die Scheidenöff</w:t>
      </w:r>
      <w:r w:rsidR="00EC4DAA">
        <w:rPr>
          <w:rFonts w:ascii="inherit" w:eastAsia="Times New Roman" w:hAnsi="inherit" w:cs="Segoe UI Historic"/>
          <w:color w:val="050505"/>
          <w:sz w:val="23"/>
          <w:szCs w:val="23"/>
          <w:lang w:eastAsia="de-DE"/>
        </w:rPr>
        <w:softHyphen/>
      </w:r>
      <w:r w:rsidRPr="007D7503">
        <w:rPr>
          <w:rFonts w:ascii="inherit" w:eastAsia="Times New Roman" w:hAnsi="inherit" w:cs="Segoe UI Historic"/>
          <w:color w:val="050505"/>
          <w:sz w:val="23"/>
          <w:szCs w:val="23"/>
          <w:lang w:eastAsia="de-DE"/>
        </w:rPr>
        <w:t>nung ist fast völlig durch das Jungfernhäutchen verschlossen" falsch ist. Sondern auch den korrekten und wertfreien Begriff zu verwenden wie z.B. Hymen oder Vaginalkranz/</w:t>
      </w:r>
      <w:proofErr w:type="spellStart"/>
      <w:r w:rsidRPr="007D7503">
        <w:rPr>
          <w:rFonts w:ascii="inherit" w:eastAsia="Times New Roman" w:hAnsi="inherit" w:cs="Segoe UI Historic"/>
          <w:color w:val="050505"/>
          <w:sz w:val="23"/>
          <w:szCs w:val="23"/>
          <w:lang w:eastAsia="de-DE"/>
        </w:rPr>
        <w:t>krön</w:t>
      </w:r>
      <w:r w:rsidR="00EC4DAA">
        <w:rPr>
          <w:rFonts w:ascii="inherit" w:eastAsia="Times New Roman" w:hAnsi="inherit" w:cs="Segoe UI Historic"/>
          <w:color w:val="050505"/>
          <w:sz w:val="23"/>
          <w:szCs w:val="23"/>
          <w:lang w:eastAsia="de-DE"/>
        </w:rPr>
        <w:softHyphen/>
      </w:r>
      <w:r w:rsidRPr="007D7503">
        <w:rPr>
          <w:rFonts w:ascii="inherit" w:eastAsia="Times New Roman" w:hAnsi="inherit" w:cs="Segoe UI Historic"/>
          <w:color w:val="050505"/>
          <w:sz w:val="23"/>
          <w:szCs w:val="23"/>
          <w:lang w:eastAsia="de-DE"/>
        </w:rPr>
        <w:t>chen</w:t>
      </w:r>
      <w:proofErr w:type="spellEnd"/>
      <w:r w:rsidR="00EC4DAA">
        <w:rPr>
          <w:rFonts w:ascii="inherit" w:eastAsia="Times New Roman" w:hAnsi="inherit" w:cs="Segoe UI Historic"/>
          <w:color w:val="050505"/>
          <w:sz w:val="23"/>
          <w:szCs w:val="23"/>
          <w:lang w:eastAsia="de-DE"/>
        </w:rPr>
        <w:t xml:space="preserve"> (Corona)</w:t>
      </w:r>
      <w:r w:rsidRPr="007D7503">
        <w:rPr>
          <w:rFonts w:ascii="inherit" w:eastAsia="Times New Roman" w:hAnsi="inherit" w:cs="Segoe UI Historic"/>
          <w:color w:val="050505"/>
          <w:sz w:val="23"/>
          <w:szCs w:val="23"/>
          <w:lang w:eastAsia="de-DE"/>
        </w:rPr>
        <w:t xml:space="preserve">. Mit einem Haargummi kann man das Kindern auch anschaulich zeigen. </w:t>
      </w:r>
    </w:p>
    <w:p w14:paraId="69B528F5" w14:textId="77777777" w:rsidR="00EC4DAA" w:rsidRDefault="00EC4DAA" w:rsidP="007D7503">
      <w:pPr>
        <w:shd w:val="clear" w:color="auto" w:fill="FFFFFF"/>
        <w:spacing w:after="0" w:line="240" w:lineRule="auto"/>
        <w:rPr>
          <w:rFonts w:ascii="inherit" w:eastAsia="Times New Roman" w:hAnsi="inherit" w:cs="Segoe UI Historic"/>
          <w:color w:val="050505"/>
          <w:sz w:val="23"/>
          <w:szCs w:val="23"/>
          <w:lang w:eastAsia="de-DE"/>
        </w:rPr>
      </w:pPr>
    </w:p>
    <w:p w14:paraId="2C0AC1F9" w14:textId="534AFCB1" w:rsid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r w:rsidRPr="007D7503">
        <w:rPr>
          <w:rFonts w:ascii="inherit" w:eastAsia="Times New Roman" w:hAnsi="inherit" w:cs="Segoe UI Historic"/>
          <w:color w:val="050505"/>
          <w:sz w:val="23"/>
          <w:szCs w:val="23"/>
          <w:lang w:eastAsia="de-DE"/>
        </w:rPr>
        <w:t xml:space="preserve">Bei diesem Thema </w:t>
      </w:r>
      <w:r w:rsidR="00EC4DAA">
        <w:rPr>
          <w:rFonts w:ascii="inherit" w:eastAsia="Times New Roman" w:hAnsi="inherit" w:cs="Segoe UI Historic"/>
          <w:color w:val="050505"/>
          <w:sz w:val="23"/>
          <w:szCs w:val="23"/>
          <w:lang w:eastAsia="de-DE"/>
        </w:rPr>
        <w:t>ist es sehr wichtig</w:t>
      </w:r>
      <w:r w:rsidRPr="007D7503">
        <w:rPr>
          <w:rFonts w:ascii="inherit" w:eastAsia="Times New Roman" w:hAnsi="inherit" w:cs="Segoe UI Historic"/>
          <w:color w:val="050505"/>
          <w:sz w:val="23"/>
          <w:szCs w:val="23"/>
          <w:lang w:eastAsia="de-DE"/>
        </w:rPr>
        <w:t xml:space="preserve">, darauf hinzuweisen, dass </w:t>
      </w:r>
      <w:r w:rsidR="00EC4DAA">
        <w:rPr>
          <w:rFonts w:ascii="inherit" w:eastAsia="Times New Roman" w:hAnsi="inherit" w:cs="Segoe UI Historic"/>
          <w:color w:val="050505"/>
          <w:sz w:val="23"/>
          <w:szCs w:val="23"/>
          <w:lang w:eastAsia="de-DE"/>
        </w:rPr>
        <w:t xml:space="preserve">Frauen </w:t>
      </w:r>
      <w:r w:rsidRPr="007D7503">
        <w:rPr>
          <w:rFonts w:ascii="inherit" w:eastAsia="Times New Roman" w:hAnsi="inherit" w:cs="Segoe UI Historic"/>
          <w:color w:val="050505"/>
          <w:sz w:val="23"/>
          <w:szCs w:val="23"/>
          <w:lang w:eastAsia="de-DE"/>
        </w:rPr>
        <w:t>nicht – wie oft behauptet – beim ersten Geschlechtsverkehr grundsätzlich bluten. In Wirklichkeit bluten viele Frauen nicht und das ist völlig normal.</w:t>
      </w:r>
      <w:r>
        <w:rPr>
          <w:rFonts w:ascii="inherit" w:eastAsia="Times New Roman" w:hAnsi="inherit" w:cs="Segoe UI Historic"/>
          <w:color w:val="050505"/>
          <w:sz w:val="23"/>
          <w:szCs w:val="23"/>
          <w:lang w:eastAsia="de-DE"/>
        </w:rPr>
        <w:t xml:space="preserve"> Im Gegenteil: wenn ein Mädchen oder eine Frau beim (ersten) Geschlechtsverkehr blutet, so liegt dies in den allermeisten Fällen daran, dass sie nicht bereit bzw. erregt genug war. Es ist also ein deutliches Indiz für Übergriffigkeit und Gewalt!</w:t>
      </w:r>
      <w:r w:rsidR="00EC4DAA">
        <w:rPr>
          <w:rFonts w:ascii="inherit" w:eastAsia="Times New Roman" w:hAnsi="inherit" w:cs="Segoe UI Historic"/>
          <w:color w:val="050505"/>
          <w:sz w:val="23"/>
          <w:szCs w:val="23"/>
          <w:lang w:eastAsia="de-DE"/>
        </w:rPr>
        <w:t xml:space="preserve"> Kindern beizubringen, dass eine Blutung beim Mädchen beim ersten Mal normal wä</w:t>
      </w:r>
      <w:r w:rsidR="00EC4DAA">
        <w:rPr>
          <w:rFonts w:ascii="inherit" w:eastAsia="Times New Roman" w:hAnsi="inherit" w:cs="Segoe UI Historic"/>
          <w:color w:val="050505"/>
          <w:sz w:val="23"/>
          <w:szCs w:val="23"/>
          <w:lang w:eastAsia="de-DE"/>
        </w:rPr>
        <w:softHyphen/>
        <w:t xml:space="preserve">re, bedeutet also vor allem eins: Mädchen beizubringen, es wäre normal, Schmerzen zu </w:t>
      </w:r>
      <w:r w:rsidR="00EC4DAA">
        <w:rPr>
          <w:rFonts w:ascii="inherit" w:eastAsia="Times New Roman" w:hAnsi="inherit" w:cs="Segoe UI Historic"/>
          <w:color w:val="050505"/>
          <w:sz w:val="23"/>
          <w:szCs w:val="23"/>
          <w:lang w:eastAsia="de-DE"/>
        </w:rPr>
        <w:lastRenderedPageBreak/>
        <w:t xml:space="preserve">ertragen und dass ihre Grenzen missachtet werden. Und Jungen lehrt es, dass es völlig in Ordnung ist, wenn sie Grenzen überschreiten oder sich beim Sex gewaltsam verhalten.  </w:t>
      </w:r>
    </w:p>
    <w:p w14:paraId="4AA2FF5F" w14:textId="6A2BC33D" w:rsid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p>
    <w:p w14:paraId="2BEDF24C" w14:textId="77777777" w:rsidR="007D7503" w:rsidRP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p>
    <w:p w14:paraId="33C04307" w14:textId="77777777" w:rsidR="007D7503" w:rsidRP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r w:rsidRPr="007D7503">
        <w:rPr>
          <w:rFonts w:ascii="inherit" w:eastAsia="Times New Roman" w:hAnsi="inherit" w:cs="Segoe UI Historic"/>
          <w:color w:val="050505"/>
          <w:sz w:val="23"/>
          <w:szCs w:val="23"/>
          <w:lang w:eastAsia="de-DE"/>
        </w:rPr>
        <w:t>2. Begriff der „Scheide“</w:t>
      </w:r>
    </w:p>
    <w:p w14:paraId="71D827A6" w14:textId="4D964C3C" w:rsid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r w:rsidRPr="007D7503">
        <w:rPr>
          <w:rFonts w:ascii="inherit" w:eastAsia="Times New Roman" w:hAnsi="inherit" w:cs="Segoe UI Historic"/>
          <w:color w:val="050505"/>
          <w:sz w:val="23"/>
          <w:szCs w:val="23"/>
          <w:lang w:eastAsia="de-DE"/>
        </w:rPr>
        <w:t xml:space="preserve">Zum einen wird die „Scheide“ häufig in veralteten Texten beschrieben als „glatter Tunnel“ oder „Röhre“. Das ist falsch. Die gesamte „Scheide“ ist von der Beschaffenheit her eher wie ein Akkordeon faltig und dehnbar (genauso wie der Vaginalkranz). Darüber hinaus ist die Bezeichnung „Röhre“ oder „Tunnel“ abwertend. Das wird einem auch sehr gut klar, wenn man sich vorstellt, der männliche Penis würde als „Schlauch“ oder „Wurst“ bezeichnet. Darüber hinaus ist es empfehlenswert, die „Scheide“ als Vagina zu bezeichnen. Der Begriff „Scheide“ ist ebenfalls abwertend und wird schnell in Verbindung mit einem Schwert gebracht, das in eine Scheide gesteckt wird. Bei dieser Assoziation, die der Begriff </w:t>
      </w:r>
      <w:proofErr w:type="gramStart"/>
      <w:r w:rsidRPr="007D7503">
        <w:rPr>
          <w:rFonts w:ascii="inherit" w:eastAsia="Times New Roman" w:hAnsi="inherit" w:cs="Segoe UI Historic"/>
          <w:color w:val="050505"/>
          <w:sz w:val="23"/>
          <w:szCs w:val="23"/>
          <w:lang w:eastAsia="de-DE"/>
        </w:rPr>
        <w:t>nahe legt</w:t>
      </w:r>
      <w:proofErr w:type="gramEnd"/>
      <w:r w:rsidRPr="007D7503">
        <w:rPr>
          <w:rFonts w:ascii="inherit" w:eastAsia="Times New Roman" w:hAnsi="inherit" w:cs="Segoe UI Historic"/>
          <w:color w:val="050505"/>
          <w:sz w:val="23"/>
          <w:szCs w:val="23"/>
          <w:lang w:eastAsia="de-DE"/>
        </w:rPr>
        <w:t>, wird die Vagina reduziert auf eine Art „Gegenstück“ oder „Gefäß“ für den männlichen Penis. Außerdem wird der Geschlechtsverkehr automatisch mit Gewalt (Schwert-&gt;Kämpfen-&gt;Krieg) verknüpft.</w:t>
      </w:r>
      <w:r w:rsidR="00EC4DAA">
        <w:rPr>
          <w:rFonts w:ascii="inherit" w:eastAsia="Times New Roman" w:hAnsi="inherit" w:cs="Segoe UI Historic"/>
          <w:color w:val="050505"/>
          <w:sz w:val="23"/>
          <w:szCs w:val="23"/>
          <w:lang w:eastAsia="de-DE"/>
        </w:rPr>
        <w:t xml:space="preserve"> Streng genommen ist dies bei der Bedeutung des Begriffs Vagina zwar auch der Fall, aber es entstehen nicht dieselben Assoziationen wie beim deutschen Pendant.</w:t>
      </w:r>
    </w:p>
    <w:p w14:paraId="19F78985" w14:textId="77777777" w:rsidR="00EC4DAA" w:rsidRPr="007D7503" w:rsidRDefault="00EC4DAA" w:rsidP="007D7503">
      <w:pPr>
        <w:shd w:val="clear" w:color="auto" w:fill="FFFFFF"/>
        <w:spacing w:after="0" w:line="240" w:lineRule="auto"/>
        <w:rPr>
          <w:rFonts w:ascii="inherit" w:eastAsia="Times New Roman" w:hAnsi="inherit" w:cs="Segoe UI Historic"/>
          <w:color w:val="050505"/>
          <w:sz w:val="23"/>
          <w:szCs w:val="23"/>
          <w:lang w:eastAsia="de-DE"/>
        </w:rPr>
      </w:pPr>
    </w:p>
    <w:p w14:paraId="0C760FC8" w14:textId="77777777" w:rsidR="007D7503" w:rsidRP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r w:rsidRPr="007D7503">
        <w:rPr>
          <w:rFonts w:ascii="inherit" w:eastAsia="Times New Roman" w:hAnsi="inherit" w:cs="Segoe UI Historic"/>
          <w:color w:val="050505"/>
          <w:sz w:val="23"/>
          <w:szCs w:val="23"/>
          <w:lang w:eastAsia="de-DE"/>
        </w:rPr>
        <w:t xml:space="preserve">3. Klitoris – nicht klein und oho! </w:t>
      </w:r>
    </w:p>
    <w:p w14:paraId="28482487" w14:textId="53700375" w:rsid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r w:rsidRPr="007D7503">
        <w:rPr>
          <w:rFonts w:ascii="inherit" w:eastAsia="Times New Roman" w:hAnsi="inherit" w:cs="Segoe UI Historic"/>
          <w:color w:val="050505"/>
          <w:sz w:val="23"/>
          <w:szCs w:val="23"/>
          <w:lang w:eastAsia="de-DE"/>
        </w:rPr>
        <w:t xml:space="preserve">Die Klitoris wird immer noch viel zu oft als winziger Punkt dargestellt oder als „Stelle“ oder als „kleine Perle“ beschrieben. In vielen Schaubildern oder Zeichnungen ist sie sogar gar nicht zu sehen. Die Klitoris ist in Wirklichkeit größer als das durchschnittliche Glied. Sie ist ca. 10-11cm groß und verfügt über Schwellkörper, die bei Stimulation noch anschwellen. Die Klitoris kleiner (oder gar nicht) darzustellen, stellt eine Benachteiligung der weiblichen Sexualität dar. Mädchen und Frauen (und natürlich auch Jungen/Männer) sollen sich in ihrem Körper nicht nur gut </w:t>
      </w:r>
      <w:proofErr w:type="gramStart"/>
      <w:r w:rsidRPr="007D7503">
        <w:rPr>
          <w:rFonts w:ascii="inherit" w:eastAsia="Times New Roman" w:hAnsi="inherit" w:cs="Segoe UI Historic"/>
          <w:color w:val="050505"/>
          <w:sz w:val="23"/>
          <w:szCs w:val="23"/>
          <w:lang w:eastAsia="de-DE"/>
        </w:rPr>
        <w:t>fühlen</w:t>
      </w:r>
      <w:proofErr w:type="gramEnd"/>
      <w:r w:rsidRPr="007D7503">
        <w:rPr>
          <w:rFonts w:ascii="inherit" w:eastAsia="Times New Roman" w:hAnsi="inherit" w:cs="Segoe UI Historic"/>
          <w:color w:val="050505"/>
          <w:sz w:val="23"/>
          <w:szCs w:val="23"/>
          <w:lang w:eastAsia="de-DE"/>
        </w:rPr>
        <w:t xml:space="preserve"> sondern auch über dessen korrekte Anatomie aufgeklärt werden.</w:t>
      </w:r>
      <w:r w:rsidR="00EC4DAA">
        <w:rPr>
          <w:rFonts w:ascii="inherit" w:eastAsia="Times New Roman" w:hAnsi="inherit" w:cs="Segoe UI Historic"/>
          <w:color w:val="050505"/>
          <w:sz w:val="23"/>
          <w:szCs w:val="23"/>
          <w:lang w:eastAsia="de-DE"/>
        </w:rPr>
        <w:t xml:space="preserve"> Beides hängt miteinander zusammen.</w:t>
      </w:r>
    </w:p>
    <w:p w14:paraId="276B76EE" w14:textId="560DD4C8" w:rsidR="00EC4DAA" w:rsidRDefault="00EC4DAA" w:rsidP="007D7503">
      <w:pPr>
        <w:shd w:val="clear" w:color="auto" w:fill="FFFFFF"/>
        <w:spacing w:after="0" w:line="240" w:lineRule="auto"/>
        <w:rPr>
          <w:rFonts w:ascii="inherit" w:eastAsia="Times New Roman" w:hAnsi="inherit" w:cs="Segoe UI Historic"/>
          <w:color w:val="050505"/>
          <w:sz w:val="23"/>
          <w:szCs w:val="23"/>
          <w:lang w:eastAsia="de-DE"/>
        </w:rPr>
      </w:pPr>
    </w:p>
    <w:p w14:paraId="46DD9BF2" w14:textId="734A6D5A" w:rsidR="00EC4DAA" w:rsidRPr="007D7503" w:rsidRDefault="00EC4DAA" w:rsidP="00EC4DAA">
      <w:pPr>
        <w:shd w:val="clear" w:color="auto" w:fill="FFFFFF"/>
        <w:spacing w:after="0" w:line="240" w:lineRule="auto"/>
        <w:rPr>
          <w:rFonts w:ascii="inherit" w:eastAsia="Times New Roman" w:hAnsi="inherit" w:cs="Segoe UI Historic"/>
          <w:color w:val="050505"/>
          <w:sz w:val="23"/>
          <w:szCs w:val="23"/>
          <w:lang w:eastAsia="de-DE"/>
        </w:rPr>
      </w:pPr>
      <w:r>
        <w:rPr>
          <w:rFonts w:ascii="inherit" w:eastAsia="Times New Roman" w:hAnsi="inherit" w:cs="Segoe UI Historic"/>
          <w:color w:val="050505"/>
          <w:sz w:val="23"/>
          <w:szCs w:val="23"/>
          <w:lang w:eastAsia="de-DE"/>
        </w:rPr>
        <w:t>4</w:t>
      </w:r>
      <w:r w:rsidRPr="007D7503">
        <w:rPr>
          <w:rFonts w:ascii="inherit" w:eastAsia="Times New Roman" w:hAnsi="inherit" w:cs="Segoe UI Historic"/>
          <w:color w:val="050505"/>
          <w:sz w:val="23"/>
          <w:szCs w:val="23"/>
          <w:lang w:eastAsia="de-DE"/>
        </w:rPr>
        <w:t>. Schämt Euch – nicht!</w:t>
      </w:r>
    </w:p>
    <w:p w14:paraId="3EB47D3D" w14:textId="48A8EB3E" w:rsidR="00EC4DAA" w:rsidRDefault="00EC4DAA" w:rsidP="00EC4DAA">
      <w:pPr>
        <w:shd w:val="clear" w:color="auto" w:fill="FFFFFF"/>
        <w:spacing w:after="0" w:line="240" w:lineRule="auto"/>
        <w:rPr>
          <w:rFonts w:ascii="inherit" w:eastAsia="Times New Roman" w:hAnsi="inherit" w:cs="Segoe UI Historic"/>
          <w:color w:val="050505"/>
          <w:sz w:val="23"/>
          <w:szCs w:val="23"/>
          <w:lang w:eastAsia="de-DE"/>
        </w:rPr>
      </w:pPr>
      <w:r w:rsidRPr="007D7503">
        <w:rPr>
          <w:rFonts w:ascii="inherit" w:eastAsia="Times New Roman" w:hAnsi="inherit" w:cs="Segoe UI Historic"/>
          <w:color w:val="050505"/>
          <w:sz w:val="23"/>
          <w:szCs w:val="23"/>
          <w:lang w:eastAsia="de-DE"/>
        </w:rPr>
        <w:t xml:space="preserve">Begriffe wie Scham... und Scheide sind nicht mehr zeitgemäß, da sie Mädchen ein negatives Körperbild vermitteln. Besser ist es z.B. </w:t>
      </w:r>
      <w:r w:rsidR="00344028">
        <w:rPr>
          <w:rFonts w:ascii="inherit" w:eastAsia="Times New Roman" w:hAnsi="inherit" w:cs="Segoe UI Historic"/>
          <w:color w:val="050505"/>
          <w:sz w:val="23"/>
          <w:szCs w:val="23"/>
          <w:lang w:eastAsia="de-DE"/>
        </w:rPr>
        <w:t xml:space="preserve">nicht nur von </w:t>
      </w:r>
      <w:proofErr w:type="gramStart"/>
      <w:r w:rsidR="00344028">
        <w:rPr>
          <w:rFonts w:ascii="inherit" w:eastAsia="Times New Roman" w:hAnsi="inherit" w:cs="Segoe UI Historic"/>
          <w:color w:val="050505"/>
          <w:sz w:val="23"/>
          <w:szCs w:val="23"/>
          <w:lang w:eastAsia="de-DE"/>
        </w:rPr>
        <w:t>Vagina</w:t>
      </w:r>
      <w:proofErr w:type="gramEnd"/>
      <w:r w:rsidR="00344028">
        <w:rPr>
          <w:rFonts w:ascii="inherit" w:eastAsia="Times New Roman" w:hAnsi="inherit" w:cs="Segoe UI Historic"/>
          <w:color w:val="050505"/>
          <w:sz w:val="23"/>
          <w:szCs w:val="23"/>
          <w:lang w:eastAsia="de-DE"/>
        </w:rPr>
        <w:t xml:space="preserve"> sondern auch </w:t>
      </w:r>
      <w:r w:rsidRPr="007D7503">
        <w:rPr>
          <w:rFonts w:ascii="inherit" w:eastAsia="Times New Roman" w:hAnsi="inherit" w:cs="Segoe UI Historic"/>
          <w:color w:val="050505"/>
          <w:sz w:val="23"/>
          <w:szCs w:val="23"/>
          <w:lang w:eastAsia="de-DE"/>
        </w:rPr>
        <w:t xml:space="preserve">von Vulva und </w:t>
      </w:r>
      <w:proofErr w:type="spellStart"/>
      <w:r w:rsidRPr="007D7503">
        <w:rPr>
          <w:rFonts w:ascii="inherit" w:eastAsia="Times New Roman" w:hAnsi="inherit" w:cs="Segoe UI Historic"/>
          <w:color w:val="050505"/>
          <w:sz w:val="23"/>
          <w:szCs w:val="23"/>
          <w:lang w:eastAsia="de-DE"/>
        </w:rPr>
        <w:t>Vulvalippen</w:t>
      </w:r>
      <w:proofErr w:type="spellEnd"/>
      <w:r w:rsidRPr="007D7503">
        <w:rPr>
          <w:rFonts w:ascii="inherit" w:eastAsia="Times New Roman" w:hAnsi="inherit" w:cs="Segoe UI Historic"/>
          <w:color w:val="050505"/>
          <w:sz w:val="23"/>
          <w:szCs w:val="23"/>
          <w:lang w:eastAsia="de-DE"/>
        </w:rPr>
        <w:t xml:space="preserve"> etc. zu sprechen. Denn mit "Schämen" oder einer "Scheide" für ein Schwert haben die weiblichen Geschlechtsorgane ja nichts zu tun - oder sollten es zumindest nicht. Es gibt sogar Berichte über Lehrkräfte, die Kindern auf die Frage „Warum heißt das Scham</w:t>
      </w:r>
      <w:r w:rsidR="00344028">
        <w:rPr>
          <w:rFonts w:ascii="inherit" w:eastAsia="Times New Roman" w:hAnsi="inherit" w:cs="Segoe UI Historic"/>
          <w:color w:val="050505"/>
          <w:sz w:val="23"/>
          <w:szCs w:val="23"/>
          <w:lang w:eastAsia="de-DE"/>
        </w:rPr>
        <w:softHyphen/>
      </w:r>
      <w:r w:rsidRPr="007D7503">
        <w:rPr>
          <w:rFonts w:ascii="inherit" w:eastAsia="Times New Roman" w:hAnsi="inherit" w:cs="Segoe UI Historic"/>
          <w:color w:val="050505"/>
          <w:sz w:val="23"/>
          <w:szCs w:val="23"/>
          <w:lang w:eastAsia="de-DE"/>
        </w:rPr>
        <w:t>lippen?“ geantwortet haben, „Weil man sich dafür schämen muss.“ So etwas sollte im heu</w:t>
      </w:r>
      <w:r w:rsidR="00344028">
        <w:rPr>
          <w:rFonts w:ascii="inherit" w:eastAsia="Times New Roman" w:hAnsi="inherit" w:cs="Segoe UI Historic"/>
          <w:color w:val="050505"/>
          <w:sz w:val="23"/>
          <w:szCs w:val="23"/>
          <w:lang w:eastAsia="de-DE"/>
        </w:rPr>
        <w:softHyphen/>
      </w:r>
      <w:r w:rsidRPr="007D7503">
        <w:rPr>
          <w:rFonts w:ascii="inherit" w:eastAsia="Times New Roman" w:hAnsi="inherit" w:cs="Segoe UI Historic"/>
          <w:color w:val="050505"/>
          <w:sz w:val="23"/>
          <w:szCs w:val="23"/>
          <w:lang w:eastAsia="de-DE"/>
        </w:rPr>
        <w:t>tigen Sexualkundeunterricht nun wirklich nicht mehr vorkommen.</w:t>
      </w:r>
      <w:r w:rsidR="00344028">
        <w:rPr>
          <w:rFonts w:ascii="inherit" w:eastAsia="Times New Roman" w:hAnsi="inherit" w:cs="Segoe UI Historic"/>
          <w:color w:val="050505"/>
          <w:sz w:val="23"/>
          <w:szCs w:val="23"/>
          <w:lang w:eastAsia="de-DE"/>
        </w:rPr>
        <w:t xml:space="preserve"> </w:t>
      </w:r>
    </w:p>
    <w:p w14:paraId="6BA8D418" w14:textId="77777777" w:rsidR="00EC4DAA" w:rsidRPr="007D7503" w:rsidRDefault="00EC4DAA" w:rsidP="007D7503">
      <w:pPr>
        <w:shd w:val="clear" w:color="auto" w:fill="FFFFFF"/>
        <w:spacing w:after="0" w:line="240" w:lineRule="auto"/>
        <w:rPr>
          <w:rFonts w:ascii="inherit" w:eastAsia="Times New Roman" w:hAnsi="inherit" w:cs="Segoe UI Historic"/>
          <w:color w:val="050505"/>
          <w:sz w:val="23"/>
          <w:szCs w:val="23"/>
          <w:lang w:eastAsia="de-DE"/>
        </w:rPr>
      </w:pPr>
    </w:p>
    <w:p w14:paraId="72AE23B6" w14:textId="2C3BD472" w:rsidR="007D7503" w:rsidRPr="007D7503" w:rsidRDefault="00EC4DAA" w:rsidP="007D7503">
      <w:pPr>
        <w:shd w:val="clear" w:color="auto" w:fill="FFFFFF"/>
        <w:spacing w:after="0" w:line="240" w:lineRule="auto"/>
        <w:rPr>
          <w:rFonts w:ascii="inherit" w:eastAsia="Times New Roman" w:hAnsi="inherit" w:cs="Segoe UI Historic"/>
          <w:color w:val="050505"/>
          <w:sz w:val="23"/>
          <w:szCs w:val="23"/>
          <w:lang w:eastAsia="de-DE"/>
        </w:rPr>
      </w:pPr>
      <w:r>
        <w:rPr>
          <w:rFonts w:ascii="inherit" w:eastAsia="Times New Roman" w:hAnsi="inherit" w:cs="Segoe UI Historic"/>
          <w:color w:val="050505"/>
          <w:sz w:val="23"/>
          <w:szCs w:val="23"/>
          <w:lang w:eastAsia="de-DE"/>
        </w:rPr>
        <w:t>5</w:t>
      </w:r>
      <w:r w:rsidR="007D7503" w:rsidRPr="007D7503">
        <w:rPr>
          <w:rFonts w:ascii="inherit" w:eastAsia="Times New Roman" w:hAnsi="inherit" w:cs="Segoe UI Historic"/>
          <w:color w:val="050505"/>
          <w:sz w:val="23"/>
          <w:szCs w:val="23"/>
          <w:lang w:eastAsia="de-DE"/>
        </w:rPr>
        <w:t>. „Schamlippen“ – klein oder groß, was ist da los?</w:t>
      </w:r>
    </w:p>
    <w:p w14:paraId="1D9CE0B3" w14:textId="77777777" w:rsidR="007D7503" w:rsidRP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r w:rsidRPr="007D7503">
        <w:rPr>
          <w:rFonts w:ascii="inherit" w:eastAsia="Times New Roman" w:hAnsi="inherit" w:cs="Segoe UI Historic"/>
          <w:color w:val="050505"/>
          <w:sz w:val="23"/>
          <w:szCs w:val="23"/>
          <w:lang w:eastAsia="de-DE"/>
        </w:rPr>
        <w:t xml:space="preserve">Die häufig verwendeten Bezeichnungen kleine und große „Schamlippen“ sind nicht korrekt, </w:t>
      </w:r>
    </w:p>
    <w:p w14:paraId="2664F5F1" w14:textId="575A0A68" w:rsidR="007D7503" w:rsidRP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r w:rsidRPr="007D7503">
        <w:rPr>
          <w:rFonts w:ascii="inherit" w:eastAsia="Times New Roman" w:hAnsi="inherit" w:cs="Segoe UI Historic"/>
          <w:color w:val="050505"/>
          <w:sz w:val="23"/>
          <w:szCs w:val="23"/>
          <w:lang w:eastAsia="de-DE"/>
        </w:rPr>
        <w:t xml:space="preserve">da bei vielen Frauen die äußeren (vermeintlich großen) </w:t>
      </w:r>
      <w:proofErr w:type="spellStart"/>
      <w:r w:rsidR="00344028">
        <w:rPr>
          <w:rFonts w:ascii="inherit" w:eastAsia="Times New Roman" w:hAnsi="inherit" w:cs="Segoe UI Historic"/>
          <w:color w:val="050505"/>
          <w:sz w:val="23"/>
          <w:szCs w:val="23"/>
          <w:lang w:eastAsia="de-DE"/>
        </w:rPr>
        <w:t>Vulva</w:t>
      </w:r>
      <w:r w:rsidRPr="007D7503">
        <w:rPr>
          <w:rFonts w:ascii="inherit" w:eastAsia="Times New Roman" w:hAnsi="inherit" w:cs="Segoe UI Historic"/>
          <w:color w:val="050505"/>
          <w:sz w:val="23"/>
          <w:szCs w:val="23"/>
          <w:lang w:eastAsia="de-DE"/>
        </w:rPr>
        <w:t>lippen</w:t>
      </w:r>
      <w:proofErr w:type="spellEnd"/>
      <w:r w:rsidRPr="007D7503">
        <w:rPr>
          <w:rFonts w:ascii="inherit" w:eastAsia="Times New Roman" w:hAnsi="inherit" w:cs="Segoe UI Historic"/>
          <w:color w:val="050505"/>
          <w:sz w:val="23"/>
          <w:szCs w:val="23"/>
          <w:lang w:eastAsia="de-DE"/>
        </w:rPr>
        <w:t xml:space="preserve"> kleiner sind als die inneren </w:t>
      </w:r>
      <w:proofErr w:type="spellStart"/>
      <w:r w:rsidR="00344028">
        <w:rPr>
          <w:rFonts w:ascii="inherit" w:eastAsia="Times New Roman" w:hAnsi="inherit" w:cs="Segoe UI Historic"/>
          <w:color w:val="050505"/>
          <w:sz w:val="23"/>
          <w:szCs w:val="23"/>
          <w:lang w:eastAsia="de-DE"/>
        </w:rPr>
        <w:t>Vulva</w:t>
      </w:r>
      <w:r w:rsidRPr="007D7503">
        <w:rPr>
          <w:rFonts w:ascii="inherit" w:eastAsia="Times New Roman" w:hAnsi="inherit" w:cs="Segoe UI Historic"/>
          <w:color w:val="050505"/>
          <w:sz w:val="23"/>
          <w:szCs w:val="23"/>
          <w:lang w:eastAsia="de-DE"/>
        </w:rPr>
        <w:t>lippe</w:t>
      </w:r>
      <w:r w:rsidR="00344028">
        <w:rPr>
          <w:rFonts w:ascii="inherit" w:eastAsia="Times New Roman" w:hAnsi="inherit" w:cs="Segoe UI Historic"/>
          <w:color w:val="050505"/>
          <w:sz w:val="23"/>
          <w:szCs w:val="23"/>
          <w:lang w:eastAsia="de-DE"/>
        </w:rPr>
        <w:t>n</w:t>
      </w:r>
      <w:proofErr w:type="spellEnd"/>
      <w:r w:rsidRPr="007D7503">
        <w:rPr>
          <w:rFonts w:ascii="inherit" w:eastAsia="Times New Roman" w:hAnsi="inherit" w:cs="Segoe UI Historic"/>
          <w:color w:val="050505"/>
          <w:sz w:val="23"/>
          <w:szCs w:val="23"/>
          <w:lang w:eastAsia="de-DE"/>
        </w:rPr>
        <w:t xml:space="preserve">. Oder eine der inneren </w:t>
      </w:r>
      <w:proofErr w:type="spellStart"/>
      <w:r w:rsidR="00344028">
        <w:rPr>
          <w:rFonts w:ascii="inherit" w:eastAsia="Times New Roman" w:hAnsi="inherit" w:cs="Segoe UI Historic"/>
          <w:color w:val="050505"/>
          <w:sz w:val="23"/>
          <w:szCs w:val="23"/>
          <w:lang w:eastAsia="de-DE"/>
        </w:rPr>
        <w:t>Vulva</w:t>
      </w:r>
      <w:r w:rsidRPr="007D7503">
        <w:rPr>
          <w:rFonts w:ascii="inherit" w:eastAsia="Times New Roman" w:hAnsi="inherit" w:cs="Segoe UI Historic"/>
          <w:color w:val="050505"/>
          <w:sz w:val="23"/>
          <w:szCs w:val="23"/>
          <w:lang w:eastAsia="de-DE"/>
        </w:rPr>
        <w:t>lippen</w:t>
      </w:r>
      <w:proofErr w:type="spellEnd"/>
      <w:r w:rsidRPr="007D7503">
        <w:rPr>
          <w:rFonts w:ascii="inherit" w:eastAsia="Times New Roman" w:hAnsi="inherit" w:cs="Segoe UI Historic"/>
          <w:color w:val="050505"/>
          <w:sz w:val="23"/>
          <w:szCs w:val="23"/>
          <w:lang w:eastAsia="de-DE"/>
        </w:rPr>
        <w:t xml:space="preserve"> größer ist als eine der äuße</w:t>
      </w:r>
      <w:r w:rsidR="00EC4DAA">
        <w:rPr>
          <w:rFonts w:ascii="inherit" w:eastAsia="Times New Roman" w:hAnsi="inherit" w:cs="Segoe UI Historic"/>
          <w:color w:val="050505"/>
          <w:sz w:val="23"/>
          <w:szCs w:val="23"/>
          <w:lang w:eastAsia="de-DE"/>
        </w:rPr>
        <w:softHyphen/>
      </w:r>
      <w:r w:rsidRPr="007D7503">
        <w:rPr>
          <w:rFonts w:ascii="inherit" w:eastAsia="Times New Roman" w:hAnsi="inherit" w:cs="Segoe UI Historic"/>
          <w:color w:val="050505"/>
          <w:sz w:val="23"/>
          <w:szCs w:val="23"/>
          <w:lang w:eastAsia="de-DE"/>
        </w:rPr>
        <w:t xml:space="preserve">ren </w:t>
      </w:r>
      <w:proofErr w:type="spellStart"/>
      <w:r w:rsidR="00344028">
        <w:rPr>
          <w:rFonts w:ascii="inherit" w:eastAsia="Times New Roman" w:hAnsi="inherit" w:cs="Segoe UI Historic"/>
          <w:color w:val="050505"/>
          <w:sz w:val="23"/>
          <w:szCs w:val="23"/>
          <w:lang w:eastAsia="de-DE"/>
        </w:rPr>
        <w:t>Vulva</w:t>
      </w:r>
      <w:r w:rsidRPr="007D7503">
        <w:rPr>
          <w:rFonts w:ascii="inherit" w:eastAsia="Times New Roman" w:hAnsi="inherit" w:cs="Segoe UI Historic"/>
          <w:color w:val="050505"/>
          <w:sz w:val="23"/>
          <w:szCs w:val="23"/>
          <w:lang w:eastAsia="de-DE"/>
        </w:rPr>
        <w:t>lippen</w:t>
      </w:r>
      <w:proofErr w:type="spellEnd"/>
      <w:r w:rsidRPr="007D7503">
        <w:rPr>
          <w:rFonts w:ascii="inherit" w:eastAsia="Times New Roman" w:hAnsi="inherit" w:cs="Segoe UI Historic"/>
          <w:color w:val="050505"/>
          <w:sz w:val="23"/>
          <w:szCs w:val="23"/>
          <w:lang w:eastAsia="de-DE"/>
        </w:rPr>
        <w:t xml:space="preserve">. Um vorzubeugen, dass Mädchen glauben, sie wären anatomisch falsch oder nicht normal, wäre es besser von äußeren und inneren </w:t>
      </w:r>
      <w:proofErr w:type="spellStart"/>
      <w:r w:rsidR="00344028">
        <w:rPr>
          <w:rFonts w:ascii="inherit" w:eastAsia="Times New Roman" w:hAnsi="inherit" w:cs="Segoe UI Historic"/>
          <w:color w:val="050505"/>
          <w:sz w:val="23"/>
          <w:szCs w:val="23"/>
          <w:lang w:eastAsia="de-DE"/>
        </w:rPr>
        <w:t>Vulva</w:t>
      </w:r>
      <w:r w:rsidRPr="007D7503">
        <w:rPr>
          <w:rFonts w:ascii="inherit" w:eastAsia="Times New Roman" w:hAnsi="inherit" w:cs="Segoe UI Historic"/>
          <w:color w:val="050505"/>
          <w:sz w:val="23"/>
          <w:szCs w:val="23"/>
          <w:lang w:eastAsia="de-DE"/>
        </w:rPr>
        <w:t>lippen</w:t>
      </w:r>
      <w:proofErr w:type="spellEnd"/>
      <w:r w:rsidRPr="007D7503">
        <w:rPr>
          <w:rFonts w:ascii="inherit" w:eastAsia="Times New Roman" w:hAnsi="inherit" w:cs="Segoe UI Historic"/>
          <w:color w:val="050505"/>
          <w:sz w:val="23"/>
          <w:szCs w:val="23"/>
          <w:lang w:eastAsia="de-DE"/>
        </w:rPr>
        <w:t xml:space="preserve"> zu sprechen. Jede Form, ob groß, klein oder asymmetrisch ist völlig normal und gesund. Umgekehrt wäre das sonst so als würde man Jungen erklären, dass der Penis stets gerade und der Hodensack immer symmetrisch hängen würde. Wozu sollte es gut sein, Kindern so etwas Falsches einzureden? Und auch hier hat die Industrie bereits das Geschäft mit den </w:t>
      </w:r>
      <w:proofErr w:type="spellStart"/>
      <w:r w:rsidR="00344028">
        <w:rPr>
          <w:rFonts w:ascii="inherit" w:eastAsia="Times New Roman" w:hAnsi="inherit" w:cs="Segoe UI Historic"/>
          <w:color w:val="050505"/>
          <w:sz w:val="23"/>
          <w:szCs w:val="23"/>
          <w:lang w:eastAsia="de-DE"/>
        </w:rPr>
        <w:t>Vulva</w:t>
      </w:r>
      <w:r w:rsidRPr="007D7503">
        <w:rPr>
          <w:rFonts w:ascii="inherit" w:eastAsia="Times New Roman" w:hAnsi="inherit" w:cs="Segoe UI Historic"/>
          <w:color w:val="050505"/>
          <w:sz w:val="23"/>
          <w:szCs w:val="23"/>
          <w:lang w:eastAsia="de-DE"/>
        </w:rPr>
        <w:t>lippen</w:t>
      </w:r>
      <w:proofErr w:type="spellEnd"/>
      <w:r w:rsidRPr="007D7503">
        <w:rPr>
          <w:rFonts w:ascii="inherit" w:eastAsia="Times New Roman" w:hAnsi="inherit" w:cs="Segoe UI Historic"/>
          <w:color w:val="050505"/>
          <w:sz w:val="23"/>
          <w:szCs w:val="23"/>
          <w:lang w:eastAsia="de-DE"/>
        </w:rPr>
        <w:t>-Verkleinerungen gewittert und viele Frauen lassen sich aus nicht medizinischen Gründen operieren, um in das verkehrte Bild zu passen.</w:t>
      </w:r>
    </w:p>
    <w:p w14:paraId="0A3BD9E6" w14:textId="1BCA7242" w:rsidR="007D7503" w:rsidRP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r w:rsidRPr="007D7503">
        <w:rPr>
          <w:rFonts w:ascii="inherit" w:eastAsia="Times New Roman" w:hAnsi="inherit" w:cs="Segoe UI Historic"/>
          <w:color w:val="050505"/>
          <w:sz w:val="23"/>
          <w:szCs w:val="23"/>
          <w:lang w:eastAsia="de-DE"/>
        </w:rPr>
        <w:t xml:space="preserve">Bei manchen Darstellungen fehlen die inneren </w:t>
      </w:r>
      <w:proofErr w:type="spellStart"/>
      <w:r w:rsidR="00344028">
        <w:rPr>
          <w:rFonts w:ascii="inherit" w:eastAsia="Times New Roman" w:hAnsi="inherit" w:cs="Segoe UI Historic"/>
          <w:color w:val="050505"/>
          <w:sz w:val="23"/>
          <w:szCs w:val="23"/>
          <w:lang w:eastAsia="de-DE"/>
        </w:rPr>
        <w:t>Vulva</w:t>
      </w:r>
      <w:r w:rsidRPr="007D7503">
        <w:rPr>
          <w:rFonts w:ascii="inherit" w:eastAsia="Times New Roman" w:hAnsi="inherit" w:cs="Segoe UI Historic"/>
          <w:color w:val="050505"/>
          <w:sz w:val="23"/>
          <w:szCs w:val="23"/>
          <w:lang w:eastAsia="de-DE"/>
        </w:rPr>
        <w:t>lippen</w:t>
      </w:r>
      <w:proofErr w:type="spellEnd"/>
      <w:r w:rsidRPr="007D7503">
        <w:rPr>
          <w:rFonts w:ascii="inherit" w:eastAsia="Times New Roman" w:hAnsi="inherit" w:cs="Segoe UI Historic"/>
          <w:color w:val="050505"/>
          <w:sz w:val="23"/>
          <w:szCs w:val="23"/>
          <w:lang w:eastAsia="de-DE"/>
        </w:rPr>
        <w:t xml:space="preserve"> bei der Zeichnung sogar kom</w:t>
      </w:r>
      <w:r w:rsidR="00344028">
        <w:rPr>
          <w:rFonts w:ascii="inherit" w:eastAsia="Times New Roman" w:hAnsi="inherit" w:cs="Segoe UI Historic"/>
          <w:color w:val="050505"/>
          <w:sz w:val="23"/>
          <w:szCs w:val="23"/>
          <w:lang w:eastAsia="de-DE"/>
        </w:rPr>
        <w:softHyphen/>
      </w:r>
      <w:r w:rsidRPr="007D7503">
        <w:rPr>
          <w:rFonts w:ascii="inherit" w:eastAsia="Times New Roman" w:hAnsi="inherit" w:cs="Segoe UI Historic"/>
          <w:color w:val="050505"/>
          <w:sz w:val="23"/>
          <w:szCs w:val="23"/>
          <w:lang w:eastAsia="de-DE"/>
        </w:rPr>
        <w:t xml:space="preserve">plett - während innere Organe, die nicht von außen sichtbar sind, abgebildet sind. Oder es wird beschrieben, dass sich die inneren </w:t>
      </w:r>
      <w:proofErr w:type="spellStart"/>
      <w:r w:rsidR="00344028">
        <w:rPr>
          <w:rFonts w:ascii="inherit" w:eastAsia="Times New Roman" w:hAnsi="inherit" w:cs="Segoe UI Historic"/>
          <w:color w:val="050505"/>
          <w:sz w:val="23"/>
          <w:szCs w:val="23"/>
          <w:lang w:eastAsia="de-DE"/>
        </w:rPr>
        <w:t>Vulva</w:t>
      </w:r>
      <w:r w:rsidRPr="007D7503">
        <w:rPr>
          <w:rFonts w:ascii="inherit" w:eastAsia="Times New Roman" w:hAnsi="inherit" w:cs="Segoe UI Historic"/>
          <w:color w:val="050505"/>
          <w:sz w:val="23"/>
          <w:szCs w:val="23"/>
          <w:lang w:eastAsia="de-DE"/>
        </w:rPr>
        <w:t>lippen</w:t>
      </w:r>
      <w:proofErr w:type="spellEnd"/>
      <w:r w:rsidRPr="007D7503">
        <w:rPr>
          <w:rFonts w:ascii="inherit" w:eastAsia="Times New Roman" w:hAnsi="inherit" w:cs="Segoe UI Historic"/>
          <w:color w:val="050505"/>
          <w:sz w:val="23"/>
          <w:szCs w:val="23"/>
          <w:lang w:eastAsia="de-DE"/>
        </w:rPr>
        <w:t xml:space="preserve"> hinter den äußeren „verstecken“. </w:t>
      </w:r>
      <w:r w:rsidR="00344028" w:rsidRPr="007D7503">
        <w:rPr>
          <w:rFonts w:ascii="inherit" w:eastAsia="Times New Roman" w:hAnsi="inherit" w:cs="Segoe UI Historic"/>
          <w:color w:val="050505"/>
          <w:sz w:val="23"/>
          <w:szCs w:val="23"/>
          <w:lang w:eastAsia="de-DE"/>
        </w:rPr>
        <w:lastRenderedPageBreak/>
        <w:t>Mädchen müssen sich nicht verstecken und ihre Geschlechtsteile sind keine „peinlichen Teile“, die sich selbst verstecken vor lauter Scham.</w:t>
      </w:r>
    </w:p>
    <w:p w14:paraId="07FDCAEB" w14:textId="77777777" w:rsidR="00EC4DAA" w:rsidRPr="007D7503" w:rsidRDefault="00EC4DAA" w:rsidP="007D7503">
      <w:pPr>
        <w:shd w:val="clear" w:color="auto" w:fill="FFFFFF"/>
        <w:spacing w:after="0" w:line="240" w:lineRule="auto"/>
        <w:rPr>
          <w:rFonts w:ascii="inherit" w:eastAsia="Times New Roman" w:hAnsi="inherit" w:cs="Segoe UI Historic"/>
          <w:color w:val="050505"/>
          <w:sz w:val="23"/>
          <w:szCs w:val="23"/>
          <w:lang w:eastAsia="de-DE"/>
        </w:rPr>
      </w:pPr>
    </w:p>
    <w:p w14:paraId="0F7FB308" w14:textId="408DFBFC" w:rsid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r w:rsidRPr="007D7503">
        <w:rPr>
          <w:rFonts w:ascii="inherit" w:eastAsia="Times New Roman" w:hAnsi="inherit" w:cs="Segoe UI Historic"/>
          <w:color w:val="050505"/>
          <w:sz w:val="23"/>
          <w:szCs w:val="23"/>
          <w:lang w:eastAsia="de-DE"/>
        </w:rPr>
        <w:t xml:space="preserve">Wir alle, Eltern, Lehrkräfte, </w:t>
      </w:r>
      <w:proofErr w:type="spellStart"/>
      <w:r w:rsidRPr="007D7503">
        <w:rPr>
          <w:rFonts w:ascii="inherit" w:eastAsia="Times New Roman" w:hAnsi="inherit" w:cs="Segoe UI Historic"/>
          <w:color w:val="050505"/>
          <w:sz w:val="23"/>
          <w:szCs w:val="23"/>
          <w:lang w:eastAsia="de-DE"/>
        </w:rPr>
        <w:t>PadagogInnen</w:t>
      </w:r>
      <w:proofErr w:type="spellEnd"/>
      <w:r w:rsidRPr="007D7503">
        <w:rPr>
          <w:rFonts w:ascii="inherit" w:eastAsia="Times New Roman" w:hAnsi="inherit" w:cs="Segoe UI Historic"/>
          <w:color w:val="050505"/>
          <w:sz w:val="23"/>
          <w:szCs w:val="23"/>
          <w:lang w:eastAsia="de-DE"/>
        </w:rPr>
        <w:t xml:space="preserve"> etc. wollen, dass sich Mädchen frei entwickeln können und kein negatives und falsches Körperbild oder schlechtes Gefühl für ihre eigene Sexualität entwickeln. Mit einem positiven und aufgeklärten Sexualkundeunterricht ist auch ein Grundstein für (sexuelle) Gewalt-Prävention bei Mädchen und Jungen gelegt.</w:t>
      </w:r>
    </w:p>
    <w:p w14:paraId="2208BA41" w14:textId="77777777" w:rsidR="00344028" w:rsidRPr="007D7503" w:rsidRDefault="00344028" w:rsidP="007D7503">
      <w:pPr>
        <w:shd w:val="clear" w:color="auto" w:fill="FFFFFF"/>
        <w:spacing w:after="0" w:line="240" w:lineRule="auto"/>
        <w:rPr>
          <w:rFonts w:ascii="inherit" w:eastAsia="Times New Roman" w:hAnsi="inherit" w:cs="Segoe UI Historic"/>
          <w:color w:val="050505"/>
          <w:sz w:val="23"/>
          <w:szCs w:val="23"/>
          <w:lang w:eastAsia="de-DE"/>
        </w:rPr>
      </w:pPr>
    </w:p>
    <w:p w14:paraId="3103ED29" w14:textId="7338A14C" w:rsid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r w:rsidRPr="007D7503">
        <w:rPr>
          <w:rFonts w:ascii="inherit" w:eastAsia="Times New Roman" w:hAnsi="inherit" w:cs="Segoe UI Historic"/>
          <w:color w:val="050505"/>
          <w:sz w:val="23"/>
          <w:szCs w:val="23"/>
          <w:lang w:eastAsia="de-DE"/>
        </w:rPr>
        <w:t xml:space="preserve">Für Lehrkräfte kann es manchmal schwierig sein, an gute Unterlagen zu gelangen </w:t>
      </w:r>
      <w:r w:rsidR="00344028">
        <w:rPr>
          <w:rFonts w:ascii="inherit" w:eastAsia="Times New Roman" w:hAnsi="inherit" w:cs="Segoe UI Historic"/>
          <w:color w:val="050505"/>
          <w:sz w:val="23"/>
          <w:szCs w:val="23"/>
          <w:lang w:eastAsia="de-DE"/>
        </w:rPr>
        <w:t>–</w:t>
      </w:r>
      <w:r w:rsidRPr="007D7503">
        <w:rPr>
          <w:rFonts w:ascii="inherit" w:eastAsia="Times New Roman" w:hAnsi="inherit" w:cs="Segoe UI Historic"/>
          <w:color w:val="050505"/>
          <w:sz w:val="23"/>
          <w:szCs w:val="23"/>
          <w:lang w:eastAsia="de-DE"/>
        </w:rPr>
        <w:t xml:space="preserve"> </w:t>
      </w:r>
      <w:proofErr w:type="gramStart"/>
      <w:r w:rsidRPr="007D7503">
        <w:rPr>
          <w:rFonts w:ascii="inherit" w:eastAsia="Times New Roman" w:hAnsi="inherit" w:cs="Segoe UI Historic"/>
          <w:color w:val="050505"/>
          <w:sz w:val="23"/>
          <w:szCs w:val="23"/>
          <w:lang w:eastAsia="de-DE"/>
        </w:rPr>
        <w:t>insbe</w:t>
      </w:r>
      <w:r w:rsidR="00344028">
        <w:rPr>
          <w:rFonts w:ascii="inherit" w:eastAsia="Times New Roman" w:hAnsi="inherit" w:cs="Segoe UI Historic"/>
          <w:color w:val="050505"/>
          <w:sz w:val="23"/>
          <w:szCs w:val="23"/>
          <w:lang w:eastAsia="de-DE"/>
        </w:rPr>
        <w:softHyphen/>
      </w:r>
      <w:r w:rsidRPr="007D7503">
        <w:rPr>
          <w:rFonts w:ascii="inherit" w:eastAsia="Times New Roman" w:hAnsi="inherit" w:cs="Segoe UI Historic"/>
          <w:color w:val="050505"/>
          <w:sz w:val="23"/>
          <w:szCs w:val="23"/>
          <w:lang w:eastAsia="de-DE"/>
        </w:rPr>
        <w:t>sondere</w:t>
      </w:r>
      <w:proofErr w:type="gramEnd"/>
      <w:r w:rsidRPr="007D7503">
        <w:rPr>
          <w:rFonts w:ascii="inherit" w:eastAsia="Times New Roman" w:hAnsi="inherit" w:cs="Segoe UI Historic"/>
          <w:color w:val="050505"/>
          <w:sz w:val="23"/>
          <w:szCs w:val="23"/>
          <w:lang w:eastAsia="de-DE"/>
        </w:rPr>
        <w:t xml:space="preserve"> wenn es früher anders gelehrt wurde. Zu den oben genannten Punkten habe ich daher hier einige Links mit weiterführenden Informationen für Sie. Terre des Femmes ver</w:t>
      </w:r>
      <w:r w:rsidR="00344028">
        <w:rPr>
          <w:rFonts w:ascii="inherit" w:eastAsia="Times New Roman" w:hAnsi="inherit" w:cs="Segoe UI Historic"/>
          <w:color w:val="050505"/>
          <w:sz w:val="23"/>
          <w:szCs w:val="23"/>
          <w:lang w:eastAsia="de-DE"/>
        </w:rPr>
        <w:softHyphen/>
      </w:r>
      <w:r w:rsidRPr="007D7503">
        <w:rPr>
          <w:rFonts w:ascii="inherit" w:eastAsia="Times New Roman" w:hAnsi="inherit" w:cs="Segoe UI Historic"/>
          <w:color w:val="050505"/>
          <w:sz w:val="23"/>
          <w:szCs w:val="23"/>
          <w:lang w:eastAsia="de-DE"/>
        </w:rPr>
        <w:t xml:space="preserve">sendet auch Flyer und Broschüren dazu. </w:t>
      </w:r>
    </w:p>
    <w:p w14:paraId="5E90C889" w14:textId="77777777" w:rsidR="00344028" w:rsidRPr="007D7503" w:rsidRDefault="00344028" w:rsidP="007D7503">
      <w:pPr>
        <w:shd w:val="clear" w:color="auto" w:fill="FFFFFF"/>
        <w:spacing w:after="0" w:line="240" w:lineRule="auto"/>
        <w:rPr>
          <w:rFonts w:ascii="inherit" w:eastAsia="Times New Roman" w:hAnsi="inherit" w:cs="Segoe UI Historic"/>
          <w:color w:val="050505"/>
          <w:sz w:val="23"/>
          <w:szCs w:val="23"/>
          <w:lang w:eastAsia="de-DE"/>
        </w:rPr>
      </w:pPr>
    </w:p>
    <w:p w14:paraId="7EADFAA8" w14:textId="77777777" w:rsidR="007D7503" w:rsidRP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r w:rsidRPr="007D7503">
        <w:rPr>
          <w:rFonts w:ascii="inherit" w:eastAsia="Times New Roman" w:hAnsi="inherit" w:cs="Segoe UI Historic"/>
          <w:color w:val="050505"/>
          <w:sz w:val="23"/>
          <w:szCs w:val="23"/>
          <w:lang w:eastAsia="de-DE"/>
        </w:rPr>
        <w:t>TERRE DES FEMMES - Menschenrechte für die Frau e.V. - Mythos Jungfräulichkeit (frauenrechte.de)</w:t>
      </w:r>
    </w:p>
    <w:p w14:paraId="73760B25" w14:textId="77777777" w:rsidR="007D7503" w:rsidRP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hyperlink r:id="rId6" w:tgtFrame="_blank" w:history="1">
        <w:r w:rsidRPr="007D7503">
          <w:rPr>
            <w:rFonts w:ascii="inherit" w:eastAsia="Times New Roman" w:hAnsi="inherit" w:cs="Segoe UI Historic"/>
            <w:color w:val="0000FF"/>
            <w:sz w:val="23"/>
            <w:szCs w:val="23"/>
            <w:u w:val="single"/>
            <w:bdr w:val="none" w:sz="0" w:space="0" w:color="auto" w:frame="1"/>
            <w:lang w:eastAsia="de-DE"/>
          </w:rPr>
          <w:t>https://www.frauenrechte.de/.../mythos-jungfraeulichkeit</w:t>
        </w:r>
      </w:hyperlink>
    </w:p>
    <w:p w14:paraId="45A37B7B" w14:textId="77777777" w:rsidR="00344028" w:rsidRDefault="00344028" w:rsidP="007D7503">
      <w:pPr>
        <w:shd w:val="clear" w:color="auto" w:fill="FFFFFF"/>
        <w:spacing w:after="0" w:line="240" w:lineRule="auto"/>
        <w:rPr>
          <w:rFonts w:ascii="inherit" w:eastAsia="Times New Roman" w:hAnsi="inherit" w:cs="Segoe UI Historic"/>
          <w:color w:val="050505"/>
          <w:sz w:val="23"/>
          <w:szCs w:val="23"/>
          <w:lang w:eastAsia="de-DE"/>
        </w:rPr>
      </w:pPr>
    </w:p>
    <w:p w14:paraId="12967E0F" w14:textId="736A0735" w:rsidR="007D7503" w:rsidRP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r w:rsidRPr="007D7503">
        <w:rPr>
          <w:rFonts w:ascii="inherit" w:eastAsia="Times New Roman" w:hAnsi="inherit" w:cs="Segoe UI Historic"/>
          <w:color w:val="050505"/>
          <w:sz w:val="23"/>
          <w:szCs w:val="23"/>
          <w:lang w:eastAsia="de-DE"/>
        </w:rPr>
        <w:t xml:space="preserve">Eine Stunde Liebe • </w:t>
      </w:r>
      <w:proofErr w:type="spellStart"/>
      <w:r w:rsidRPr="007D7503">
        <w:rPr>
          <w:rFonts w:ascii="inherit" w:eastAsia="Times New Roman" w:hAnsi="inherit" w:cs="Segoe UI Historic"/>
          <w:color w:val="050505"/>
          <w:sz w:val="23"/>
          <w:szCs w:val="23"/>
          <w:lang w:eastAsia="de-DE"/>
        </w:rPr>
        <w:t>Dlf</w:t>
      </w:r>
      <w:proofErr w:type="spellEnd"/>
      <w:r w:rsidRPr="007D7503">
        <w:rPr>
          <w:rFonts w:ascii="inherit" w:eastAsia="Times New Roman" w:hAnsi="inherit" w:cs="Segoe UI Historic"/>
          <w:color w:val="050505"/>
          <w:sz w:val="23"/>
          <w:szCs w:val="23"/>
          <w:lang w:eastAsia="de-DE"/>
        </w:rPr>
        <w:t xml:space="preserve"> Nova (deutschlandfunknova.de)</w:t>
      </w:r>
    </w:p>
    <w:p w14:paraId="326EC36B" w14:textId="77777777" w:rsidR="007D7503" w:rsidRP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hyperlink r:id="rId7" w:tgtFrame="_blank" w:history="1">
        <w:r w:rsidRPr="007D7503">
          <w:rPr>
            <w:rFonts w:ascii="inherit" w:eastAsia="Times New Roman" w:hAnsi="inherit" w:cs="Segoe UI Historic"/>
            <w:color w:val="0000FF"/>
            <w:sz w:val="23"/>
            <w:szCs w:val="23"/>
            <w:u w:val="single"/>
            <w:bdr w:val="none" w:sz="0" w:space="0" w:color="auto" w:frame="1"/>
            <w:lang w:eastAsia="de-DE"/>
          </w:rPr>
          <w:t>https://www.deutschlandfunknova.de/.../eine-stunde-liebe</w:t>
        </w:r>
      </w:hyperlink>
    </w:p>
    <w:p w14:paraId="40D104E6" w14:textId="77777777" w:rsidR="00344028" w:rsidRDefault="00344028" w:rsidP="007D7503">
      <w:pPr>
        <w:shd w:val="clear" w:color="auto" w:fill="FFFFFF"/>
        <w:spacing w:after="0" w:line="240" w:lineRule="auto"/>
        <w:rPr>
          <w:rFonts w:ascii="inherit" w:eastAsia="Times New Roman" w:hAnsi="inherit" w:cs="Segoe UI Historic"/>
          <w:color w:val="050505"/>
          <w:sz w:val="23"/>
          <w:szCs w:val="23"/>
          <w:lang w:eastAsia="de-DE"/>
        </w:rPr>
      </w:pPr>
    </w:p>
    <w:p w14:paraId="5E4B9BAA" w14:textId="2BC50802" w:rsidR="007D7503" w:rsidRP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r w:rsidRPr="007D7503">
        <w:rPr>
          <w:rFonts w:ascii="inherit" w:eastAsia="Times New Roman" w:hAnsi="inherit" w:cs="Segoe UI Historic"/>
          <w:color w:val="050505"/>
          <w:sz w:val="23"/>
          <w:szCs w:val="23"/>
          <w:lang w:eastAsia="de-DE"/>
        </w:rPr>
        <w:t>Das ist eine Klitoris! | EMMA</w:t>
      </w:r>
    </w:p>
    <w:p w14:paraId="159FA0A7" w14:textId="77777777" w:rsidR="007D7503" w:rsidRP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hyperlink r:id="rId8" w:tgtFrame="_blank" w:history="1">
        <w:r w:rsidRPr="007D7503">
          <w:rPr>
            <w:rFonts w:ascii="inherit" w:eastAsia="Times New Roman" w:hAnsi="inherit" w:cs="Segoe UI Historic"/>
            <w:color w:val="0000FF"/>
            <w:sz w:val="23"/>
            <w:szCs w:val="23"/>
            <w:u w:val="single"/>
            <w:bdr w:val="none" w:sz="0" w:space="0" w:color="auto" w:frame="1"/>
            <w:lang w:eastAsia="de-DE"/>
          </w:rPr>
          <w:t>https://www.emma.de/artikel/endlich-die-klitoris-3d-333899</w:t>
        </w:r>
      </w:hyperlink>
    </w:p>
    <w:p w14:paraId="336DADD4" w14:textId="77777777" w:rsidR="00344028" w:rsidRDefault="00344028" w:rsidP="007D7503">
      <w:pPr>
        <w:shd w:val="clear" w:color="auto" w:fill="FFFFFF"/>
        <w:spacing w:after="0" w:line="240" w:lineRule="auto"/>
        <w:rPr>
          <w:rFonts w:ascii="inherit" w:eastAsia="Times New Roman" w:hAnsi="inherit" w:cs="Segoe UI Historic"/>
          <w:color w:val="050505"/>
          <w:sz w:val="23"/>
          <w:szCs w:val="23"/>
          <w:lang w:eastAsia="de-DE"/>
        </w:rPr>
      </w:pPr>
    </w:p>
    <w:p w14:paraId="27E2DC9E" w14:textId="2DB5D308" w:rsidR="007D7503" w:rsidRP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r w:rsidRPr="007D7503">
        <w:rPr>
          <w:rFonts w:ascii="inherit" w:eastAsia="Times New Roman" w:hAnsi="inherit" w:cs="Segoe UI Historic"/>
          <w:color w:val="050505"/>
          <w:sz w:val="23"/>
          <w:szCs w:val="23"/>
          <w:lang w:eastAsia="de-DE"/>
        </w:rPr>
        <w:t xml:space="preserve">Das “Jungfernhäutchen” – viel Lärm um nichts! - </w:t>
      </w:r>
      <w:proofErr w:type="spellStart"/>
      <w:r w:rsidRPr="007D7503">
        <w:rPr>
          <w:rFonts w:ascii="inherit" w:eastAsia="Times New Roman" w:hAnsi="inherit" w:cs="Segoe UI Historic"/>
          <w:color w:val="050505"/>
          <w:sz w:val="23"/>
          <w:szCs w:val="23"/>
          <w:lang w:eastAsia="de-DE"/>
        </w:rPr>
        <w:t>einhorn</w:t>
      </w:r>
      <w:proofErr w:type="spellEnd"/>
    </w:p>
    <w:p w14:paraId="45366AD8" w14:textId="77777777" w:rsidR="007D7503" w:rsidRP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hyperlink r:id="rId9" w:tgtFrame="_blank" w:history="1">
        <w:r w:rsidRPr="007D7503">
          <w:rPr>
            <w:rFonts w:ascii="inherit" w:eastAsia="Times New Roman" w:hAnsi="inherit" w:cs="Segoe UI Historic"/>
            <w:color w:val="0000FF"/>
            <w:sz w:val="23"/>
            <w:szCs w:val="23"/>
            <w:u w:val="single"/>
            <w:bdr w:val="none" w:sz="0" w:space="0" w:color="auto" w:frame="1"/>
            <w:lang w:eastAsia="de-DE"/>
          </w:rPr>
          <w:t>https://einhorn.my/das-jungfernhaeutchen-viel-laerm-um.../</w:t>
        </w:r>
      </w:hyperlink>
    </w:p>
    <w:p w14:paraId="0371037B" w14:textId="77777777" w:rsidR="00344028" w:rsidRDefault="00344028" w:rsidP="007D7503">
      <w:pPr>
        <w:shd w:val="clear" w:color="auto" w:fill="FFFFFF"/>
        <w:spacing w:after="0" w:line="240" w:lineRule="auto"/>
        <w:rPr>
          <w:rFonts w:ascii="inherit" w:eastAsia="Times New Roman" w:hAnsi="inherit" w:cs="Segoe UI Historic"/>
          <w:color w:val="050505"/>
          <w:sz w:val="23"/>
          <w:szCs w:val="23"/>
          <w:lang w:eastAsia="de-DE"/>
        </w:rPr>
      </w:pPr>
    </w:p>
    <w:p w14:paraId="53ADCB51" w14:textId="11B26247" w:rsidR="007D7503" w:rsidRP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r w:rsidRPr="007D7503">
        <w:rPr>
          <w:rFonts w:ascii="inherit" w:eastAsia="Times New Roman" w:hAnsi="inherit" w:cs="Segoe UI Historic"/>
          <w:color w:val="050505"/>
          <w:sz w:val="23"/>
          <w:szCs w:val="23"/>
          <w:lang w:eastAsia="de-DE"/>
        </w:rPr>
        <w:t>Jetzt mal ehrlich: Kennen Sie die Vulva? | MDR.DE</w:t>
      </w:r>
    </w:p>
    <w:p w14:paraId="4D5DBD03" w14:textId="77777777" w:rsidR="007D7503" w:rsidRP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hyperlink r:id="rId10" w:tgtFrame="_blank" w:history="1">
        <w:r w:rsidRPr="007D7503">
          <w:rPr>
            <w:rFonts w:ascii="inherit" w:eastAsia="Times New Roman" w:hAnsi="inherit" w:cs="Segoe UI Historic"/>
            <w:color w:val="0000FF"/>
            <w:sz w:val="23"/>
            <w:szCs w:val="23"/>
            <w:u w:val="single"/>
            <w:bdr w:val="none" w:sz="0" w:space="0" w:color="auto" w:frame="1"/>
            <w:lang w:eastAsia="de-DE"/>
          </w:rPr>
          <w:t>https://www.mdr.de/wissen/vulva-frauen-100.html</w:t>
        </w:r>
      </w:hyperlink>
    </w:p>
    <w:p w14:paraId="73F3707A" w14:textId="77777777" w:rsidR="00344028" w:rsidRDefault="00344028" w:rsidP="007D7503">
      <w:pPr>
        <w:shd w:val="clear" w:color="auto" w:fill="FFFFFF"/>
        <w:spacing w:after="0" w:line="240" w:lineRule="auto"/>
        <w:rPr>
          <w:rFonts w:ascii="inherit" w:eastAsia="Times New Roman" w:hAnsi="inherit" w:cs="Segoe UI Historic"/>
          <w:color w:val="050505"/>
          <w:sz w:val="23"/>
          <w:szCs w:val="23"/>
          <w:lang w:eastAsia="de-DE"/>
        </w:rPr>
      </w:pPr>
    </w:p>
    <w:p w14:paraId="20290D15" w14:textId="219F3650" w:rsidR="007D7503" w:rsidRP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r w:rsidRPr="007D7503">
        <w:rPr>
          <w:rFonts w:ascii="inherit" w:eastAsia="Times New Roman" w:hAnsi="inherit" w:cs="Segoe UI Historic"/>
          <w:color w:val="050505"/>
          <w:sz w:val="23"/>
          <w:szCs w:val="23"/>
          <w:lang w:eastAsia="de-DE"/>
        </w:rPr>
        <w:t xml:space="preserve">Sehr wahrscheinlich ist das Arbeiten mit veralteten/falschen Materialien noch recht weit verbreitet, daher freue ich mich, wenn Sie das Thema auch im </w:t>
      </w:r>
      <w:proofErr w:type="spellStart"/>
      <w:r w:rsidRPr="007D7503">
        <w:rPr>
          <w:rFonts w:ascii="inherit" w:eastAsia="Times New Roman" w:hAnsi="inherit" w:cs="Segoe UI Historic"/>
          <w:color w:val="050505"/>
          <w:sz w:val="23"/>
          <w:szCs w:val="23"/>
          <w:lang w:eastAsia="de-DE"/>
        </w:rPr>
        <w:t>KollegInnenkreis</w:t>
      </w:r>
      <w:proofErr w:type="spellEnd"/>
      <w:r w:rsidRPr="007D7503">
        <w:rPr>
          <w:rFonts w:ascii="inherit" w:eastAsia="Times New Roman" w:hAnsi="inherit" w:cs="Segoe UI Historic"/>
          <w:color w:val="050505"/>
          <w:sz w:val="23"/>
          <w:szCs w:val="23"/>
          <w:lang w:eastAsia="de-DE"/>
        </w:rPr>
        <w:t xml:space="preserve"> aufgreifen. </w:t>
      </w:r>
    </w:p>
    <w:p w14:paraId="61E7B52B" w14:textId="7537396A" w:rsid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r w:rsidRPr="007D7503">
        <w:rPr>
          <w:rFonts w:ascii="inherit" w:eastAsia="Times New Roman" w:hAnsi="inherit" w:cs="Segoe UI Historic"/>
          <w:color w:val="050505"/>
          <w:sz w:val="23"/>
          <w:szCs w:val="23"/>
          <w:lang w:eastAsia="de-DE"/>
        </w:rPr>
        <w:t xml:space="preserve">Darüber hinaus können Sie auch aktuelle Informationen oder Tipps für schulinterne Fortbildungen </w:t>
      </w:r>
      <w:r w:rsidR="00344028">
        <w:rPr>
          <w:rFonts w:ascii="inherit" w:eastAsia="Times New Roman" w:hAnsi="inherit" w:cs="Segoe UI Historic"/>
          <w:color w:val="050505"/>
          <w:sz w:val="23"/>
          <w:szCs w:val="23"/>
          <w:lang w:eastAsia="de-DE"/>
        </w:rPr>
        <w:t xml:space="preserve">oder Workshops für Kinder </w:t>
      </w:r>
      <w:r w:rsidRPr="007D7503">
        <w:rPr>
          <w:rFonts w:ascii="inherit" w:eastAsia="Times New Roman" w:hAnsi="inherit" w:cs="Segoe UI Historic"/>
          <w:color w:val="050505"/>
          <w:sz w:val="23"/>
          <w:szCs w:val="23"/>
          <w:lang w:eastAsia="de-DE"/>
        </w:rPr>
        <w:t xml:space="preserve">zum Thema Sexualaufklärung auf der Facebook-Seite „Like </w:t>
      </w:r>
      <w:proofErr w:type="spellStart"/>
      <w:r w:rsidRPr="007D7503">
        <w:rPr>
          <w:rFonts w:ascii="inherit" w:eastAsia="Times New Roman" w:hAnsi="inherit" w:cs="Segoe UI Historic"/>
          <w:color w:val="050505"/>
          <w:sz w:val="23"/>
          <w:szCs w:val="23"/>
          <w:lang w:eastAsia="de-DE"/>
        </w:rPr>
        <w:t>No</w:t>
      </w:r>
      <w:proofErr w:type="spellEnd"/>
      <w:r w:rsidRPr="007D7503">
        <w:rPr>
          <w:rFonts w:ascii="inherit" w:eastAsia="Times New Roman" w:hAnsi="inherit" w:cs="Segoe UI Historic"/>
          <w:color w:val="050505"/>
          <w:sz w:val="23"/>
          <w:szCs w:val="23"/>
          <w:lang w:eastAsia="de-DE"/>
        </w:rPr>
        <w:t xml:space="preserve"> Virgin“ vom Verein SHESPECT e.V. erhalten.</w:t>
      </w:r>
    </w:p>
    <w:p w14:paraId="6E6879C5" w14:textId="77777777" w:rsidR="00344028" w:rsidRPr="007D7503" w:rsidRDefault="00344028" w:rsidP="007D7503">
      <w:pPr>
        <w:shd w:val="clear" w:color="auto" w:fill="FFFFFF"/>
        <w:spacing w:after="0" w:line="240" w:lineRule="auto"/>
        <w:rPr>
          <w:rFonts w:ascii="inherit" w:eastAsia="Times New Roman" w:hAnsi="inherit" w:cs="Segoe UI Historic"/>
          <w:color w:val="050505"/>
          <w:sz w:val="23"/>
          <w:szCs w:val="23"/>
          <w:lang w:eastAsia="de-DE"/>
        </w:rPr>
      </w:pPr>
    </w:p>
    <w:p w14:paraId="111E2AF6" w14:textId="77777777" w:rsidR="007D7503" w:rsidRP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r w:rsidRPr="007D7503">
        <w:rPr>
          <w:rFonts w:ascii="inherit" w:eastAsia="Times New Roman" w:hAnsi="inherit" w:cs="Segoe UI Historic"/>
          <w:color w:val="050505"/>
          <w:sz w:val="23"/>
          <w:szCs w:val="23"/>
          <w:lang w:eastAsia="de-DE"/>
        </w:rPr>
        <w:t>Mit freundlichen Grüßen,</w:t>
      </w:r>
    </w:p>
    <w:p w14:paraId="4D62C7E7" w14:textId="77777777" w:rsidR="007D7503" w:rsidRPr="007D7503" w:rsidRDefault="007D7503" w:rsidP="007D7503">
      <w:pPr>
        <w:shd w:val="clear" w:color="auto" w:fill="FFFFFF"/>
        <w:spacing w:after="0" w:line="240" w:lineRule="auto"/>
        <w:rPr>
          <w:rFonts w:ascii="inherit" w:eastAsia="Times New Roman" w:hAnsi="inherit" w:cs="Segoe UI Historic"/>
          <w:color w:val="050505"/>
          <w:sz w:val="23"/>
          <w:szCs w:val="23"/>
          <w:lang w:eastAsia="de-DE"/>
        </w:rPr>
      </w:pPr>
      <w:r w:rsidRPr="007D7503">
        <w:rPr>
          <w:rFonts w:ascii="inherit" w:eastAsia="Times New Roman" w:hAnsi="inherit" w:cs="Segoe UI Historic"/>
          <w:color w:val="050505"/>
          <w:sz w:val="23"/>
          <w:szCs w:val="23"/>
          <w:lang w:eastAsia="de-DE"/>
        </w:rPr>
        <w:t>XXX"</w:t>
      </w:r>
    </w:p>
    <w:p w14:paraId="6CB94CFA" w14:textId="77777777" w:rsidR="003012DC" w:rsidRDefault="003012DC"/>
    <w:sectPr w:rsidR="003012DC">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F9603" w14:textId="77777777" w:rsidR="00FC1DB1" w:rsidRDefault="00FC1DB1" w:rsidP="007D7503">
      <w:pPr>
        <w:spacing w:after="0" w:line="240" w:lineRule="auto"/>
      </w:pPr>
      <w:r>
        <w:separator/>
      </w:r>
    </w:p>
  </w:endnote>
  <w:endnote w:type="continuationSeparator" w:id="0">
    <w:p w14:paraId="499EF1FA" w14:textId="77777777" w:rsidR="00FC1DB1" w:rsidRDefault="00FC1DB1" w:rsidP="007D7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3E061" w14:textId="77777777" w:rsidR="00FC1DB1" w:rsidRDefault="00FC1DB1" w:rsidP="007D7503">
      <w:pPr>
        <w:spacing w:after="0" w:line="240" w:lineRule="auto"/>
      </w:pPr>
      <w:r>
        <w:separator/>
      </w:r>
    </w:p>
  </w:footnote>
  <w:footnote w:type="continuationSeparator" w:id="0">
    <w:p w14:paraId="4BA73816" w14:textId="77777777" w:rsidR="00FC1DB1" w:rsidRDefault="00FC1DB1" w:rsidP="007D7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4D64" w14:textId="7AF77323" w:rsidR="007D7503" w:rsidRPr="007D7503" w:rsidRDefault="007D7503" w:rsidP="007D7503">
    <w:pPr>
      <w:shd w:val="clear" w:color="auto" w:fill="FFFFFF"/>
      <w:spacing w:after="0" w:line="240" w:lineRule="auto"/>
      <w:rPr>
        <w:rFonts w:ascii="Trebuchet MS" w:eastAsia="Times New Roman" w:hAnsi="Trebuchet MS" w:cs="Segoe UI Historic"/>
        <w:b/>
        <w:bCs/>
        <w:color w:val="711941"/>
        <w:sz w:val="26"/>
        <w:szCs w:val="26"/>
        <w:lang w:eastAsia="de-DE"/>
      </w:rPr>
    </w:pPr>
    <w:r w:rsidRPr="007D7503">
      <w:rPr>
        <w:rFonts w:ascii="Trebuchet MS" w:eastAsia="Times New Roman" w:hAnsi="Trebuchet MS" w:cs="Segoe UI Historic"/>
        <w:b/>
        <w:bCs/>
        <w:i/>
        <w:iCs/>
        <w:color w:val="711941"/>
        <w:sz w:val="26"/>
        <w:szCs w:val="26"/>
        <w:lang w:eastAsia="de-DE"/>
      </w:rPr>
      <w:t xml:space="preserve">Like </w:t>
    </w:r>
    <w:proofErr w:type="spellStart"/>
    <w:r w:rsidRPr="007D7503">
      <w:rPr>
        <w:rFonts w:ascii="Trebuchet MS" w:eastAsia="Times New Roman" w:hAnsi="Trebuchet MS" w:cs="Segoe UI Historic"/>
        <w:b/>
        <w:bCs/>
        <w:i/>
        <w:iCs/>
        <w:color w:val="711941"/>
        <w:sz w:val="26"/>
        <w:szCs w:val="26"/>
        <w:lang w:eastAsia="de-DE"/>
      </w:rPr>
      <w:t>No</w:t>
    </w:r>
    <w:proofErr w:type="spellEnd"/>
    <w:r w:rsidRPr="007D7503">
      <w:rPr>
        <w:rFonts w:ascii="Trebuchet MS" w:eastAsia="Times New Roman" w:hAnsi="Trebuchet MS" w:cs="Segoe UI Historic"/>
        <w:b/>
        <w:bCs/>
        <w:i/>
        <w:iCs/>
        <w:color w:val="711941"/>
        <w:sz w:val="26"/>
        <w:szCs w:val="26"/>
        <w:lang w:eastAsia="de-DE"/>
      </w:rPr>
      <w:t xml:space="preserve"> Virgin</w:t>
    </w:r>
    <w:r w:rsidRPr="007D7503">
      <w:rPr>
        <w:rFonts w:ascii="Trebuchet MS" w:eastAsia="Times New Roman" w:hAnsi="Trebuchet MS" w:cs="Segoe UI Historic"/>
        <w:b/>
        <w:bCs/>
        <w:color w:val="711941"/>
        <w:sz w:val="26"/>
        <w:szCs w:val="26"/>
        <w:lang w:eastAsia="de-DE"/>
      </w:rPr>
      <w:tab/>
    </w:r>
    <w:r w:rsidRPr="007D7503">
      <w:rPr>
        <w:rFonts w:ascii="Trebuchet MS" w:eastAsia="Times New Roman" w:hAnsi="Trebuchet MS" w:cs="Segoe UI Historic"/>
        <w:b/>
        <w:bCs/>
        <w:color w:val="711941"/>
        <w:sz w:val="26"/>
        <w:szCs w:val="26"/>
        <w:lang w:eastAsia="de-DE"/>
      </w:rPr>
      <w:tab/>
    </w:r>
    <w:r w:rsidRPr="007D7503">
      <w:rPr>
        <w:rFonts w:ascii="Trebuchet MS" w:eastAsia="Times New Roman" w:hAnsi="Trebuchet MS" w:cs="Segoe UI Historic"/>
        <w:b/>
        <w:bCs/>
        <w:color w:val="711941"/>
        <w:sz w:val="26"/>
        <w:szCs w:val="26"/>
        <w:lang w:eastAsia="de-DE"/>
      </w:rPr>
      <w:tab/>
    </w:r>
    <w:r w:rsidRPr="007D7503">
      <w:rPr>
        <w:rFonts w:ascii="Trebuchet MS" w:eastAsia="Times New Roman" w:hAnsi="Trebuchet MS" w:cs="Segoe UI Historic"/>
        <w:b/>
        <w:bCs/>
        <w:color w:val="711941"/>
        <w:sz w:val="26"/>
        <w:szCs w:val="26"/>
        <w:lang w:eastAsia="de-DE"/>
      </w:rPr>
      <w:tab/>
    </w:r>
    <w:r w:rsidRPr="007D7503">
      <w:rPr>
        <w:rFonts w:ascii="Trebuchet MS" w:eastAsia="Times New Roman" w:hAnsi="Trebuchet MS" w:cs="Segoe UI Historic"/>
        <w:b/>
        <w:bCs/>
        <w:color w:val="711941"/>
        <w:sz w:val="26"/>
        <w:szCs w:val="26"/>
        <w:lang w:eastAsia="de-DE"/>
      </w:rPr>
      <w:tab/>
    </w:r>
    <w:r w:rsidRPr="007D7503">
      <w:rPr>
        <w:rFonts w:ascii="Trebuchet MS" w:eastAsia="Times New Roman" w:hAnsi="Trebuchet MS" w:cs="Segoe UI Historic"/>
        <w:b/>
        <w:bCs/>
        <w:color w:val="711941"/>
        <w:sz w:val="26"/>
        <w:szCs w:val="26"/>
        <w:lang w:eastAsia="de-DE"/>
      </w:rPr>
      <w:tab/>
      <w:t xml:space="preserve">    </w:t>
    </w:r>
    <w:r w:rsidRPr="007D7503">
      <w:rPr>
        <w:rFonts w:ascii="Trebuchet MS" w:eastAsia="Times New Roman" w:hAnsi="Trebuchet MS" w:cs="Segoe UI Historic"/>
        <w:b/>
        <w:bCs/>
        <w:color w:val="711941"/>
        <w:sz w:val="26"/>
        <w:szCs w:val="26"/>
        <w:lang w:eastAsia="de-DE"/>
      </w:rPr>
      <w:tab/>
    </w:r>
    <w:r>
      <w:rPr>
        <w:rFonts w:ascii="Trebuchet MS" w:eastAsia="Times New Roman" w:hAnsi="Trebuchet MS" w:cs="Segoe UI Historic"/>
        <w:b/>
        <w:bCs/>
        <w:color w:val="711941"/>
        <w:sz w:val="26"/>
        <w:szCs w:val="26"/>
        <w:lang w:eastAsia="de-DE"/>
      </w:rPr>
      <w:t xml:space="preserve">      </w:t>
    </w:r>
    <w:r w:rsidRPr="007D7503">
      <w:rPr>
        <w:rFonts w:ascii="Trebuchet MS" w:eastAsia="Times New Roman" w:hAnsi="Trebuchet MS" w:cs="Segoe UI Historic"/>
        <w:b/>
        <w:bCs/>
        <w:color w:val="711941"/>
        <w:sz w:val="26"/>
        <w:szCs w:val="26"/>
        <w:lang w:eastAsia="de-DE"/>
      </w:rPr>
      <w:t xml:space="preserve">  SHESPECT e. V. </w:t>
    </w:r>
  </w:p>
  <w:p w14:paraId="52E5C570" w14:textId="7876B31F" w:rsidR="007D7503" w:rsidRDefault="007D7503">
    <w:pPr>
      <w:pStyle w:val="Kopfzeile"/>
    </w:pPr>
  </w:p>
  <w:p w14:paraId="313C20E0" w14:textId="77777777" w:rsidR="007D7503" w:rsidRDefault="007D750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03"/>
    <w:rsid w:val="003012DC"/>
    <w:rsid w:val="00344028"/>
    <w:rsid w:val="007D7503"/>
    <w:rsid w:val="00EC4DAA"/>
    <w:rsid w:val="00FC1D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67FF"/>
  <w15:chartTrackingRefBased/>
  <w15:docId w15:val="{A2127885-BDD8-4FEB-B766-798B0E0D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D7503"/>
    <w:rPr>
      <w:color w:val="0000FF"/>
      <w:u w:val="single"/>
    </w:rPr>
  </w:style>
  <w:style w:type="paragraph" w:styleId="Kopfzeile">
    <w:name w:val="header"/>
    <w:basedOn w:val="Standard"/>
    <w:link w:val="KopfzeileZchn"/>
    <w:uiPriority w:val="99"/>
    <w:unhideWhenUsed/>
    <w:rsid w:val="007D75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7503"/>
  </w:style>
  <w:style w:type="paragraph" w:styleId="Fuzeile">
    <w:name w:val="footer"/>
    <w:basedOn w:val="Standard"/>
    <w:link w:val="FuzeileZchn"/>
    <w:uiPriority w:val="99"/>
    <w:unhideWhenUsed/>
    <w:rsid w:val="007D75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7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108589">
      <w:bodyDiv w:val="1"/>
      <w:marLeft w:val="0"/>
      <w:marRight w:val="0"/>
      <w:marTop w:val="0"/>
      <w:marBottom w:val="0"/>
      <w:divBdr>
        <w:top w:val="none" w:sz="0" w:space="0" w:color="auto"/>
        <w:left w:val="none" w:sz="0" w:space="0" w:color="auto"/>
        <w:bottom w:val="none" w:sz="0" w:space="0" w:color="auto"/>
        <w:right w:val="none" w:sz="0" w:space="0" w:color="auto"/>
      </w:divBdr>
      <w:divsChild>
        <w:div w:id="50006242">
          <w:marLeft w:val="0"/>
          <w:marRight w:val="0"/>
          <w:marTop w:val="120"/>
          <w:marBottom w:val="0"/>
          <w:divBdr>
            <w:top w:val="none" w:sz="0" w:space="0" w:color="auto"/>
            <w:left w:val="none" w:sz="0" w:space="0" w:color="auto"/>
            <w:bottom w:val="none" w:sz="0" w:space="0" w:color="auto"/>
            <w:right w:val="none" w:sz="0" w:space="0" w:color="auto"/>
          </w:divBdr>
          <w:divsChild>
            <w:div w:id="877939000">
              <w:marLeft w:val="0"/>
              <w:marRight w:val="0"/>
              <w:marTop w:val="0"/>
              <w:marBottom w:val="0"/>
              <w:divBdr>
                <w:top w:val="none" w:sz="0" w:space="0" w:color="auto"/>
                <w:left w:val="none" w:sz="0" w:space="0" w:color="auto"/>
                <w:bottom w:val="none" w:sz="0" w:space="0" w:color="auto"/>
                <w:right w:val="none" w:sz="0" w:space="0" w:color="auto"/>
              </w:divBdr>
            </w:div>
          </w:divsChild>
        </w:div>
        <w:div w:id="1594968515">
          <w:marLeft w:val="0"/>
          <w:marRight w:val="0"/>
          <w:marTop w:val="120"/>
          <w:marBottom w:val="0"/>
          <w:divBdr>
            <w:top w:val="none" w:sz="0" w:space="0" w:color="auto"/>
            <w:left w:val="none" w:sz="0" w:space="0" w:color="auto"/>
            <w:bottom w:val="none" w:sz="0" w:space="0" w:color="auto"/>
            <w:right w:val="none" w:sz="0" w:space="0" w:color="auto"/>
          </w:divBdr>
          <w:divsChild>
            <w:div w:id="1487819587">
              <w:marLeft w:val="0"/>
              <w:marRight w:val="0"/>
              <w:marTop w:val="0"/>
              <w:marBottom w:val="0"/>
              <w:divBdr>
                <w:top w:val="none" w:sz="0" w:space="0" w:color="auto"/>
                <w:left w:val="none" w:sz="0" w:space="0" w:color="auto"/>
                <w:bottom w:val="none" w:sz="0" w:space="0" w:color="auto"/>
                <w:right w:val="none" w:sz="0" w:space="0" w:color="auto"/>
              </w:divBdr>
            </w:div>
          </w:divsChild>
        </w:div>
        <w:div w:id="1924751868">
          <w:marLeft w:val="0"/>
          <w:marRight w:val="0"/>
          <w:marTop w:val="120"/>
          <w:marBottom w:val="0"/>
          <w:divBdr>
            <w:top w:val="none" w:sz="0" w:space="0" w:color="auto"/>
            <w:left w:val="none" w:sz="0" w:space="0" w:color="auto"/>
            <w:bottom w:val="none" w:sz="0" w:space="0" w:color="auto"/>
            <w:right w:val="none" w:sz="0" w:space="0" w:color="auto"/>
          </w:divBdr>
          <w:divsChild>
            <w:div w:id="1304968629">
              <w:marLeft w:val="0"/>
              <w:marRight w:val="0"/>
              <w:marTop w:val="0"/>
              <w:marBottom w:val="0"/>
              <w:divBdr>
                <w:top w:val="none" w:sz="0" w:space="0" w:color="auto"/>
                <w:left w:val="none" w:sz="0" w:space="0" w:color="auto"/>
                <w:bottom w:val="none" w:sz="0" w:space="0" w:color="auto"/>
                <w:right w:val="none" w:sz="0" w:space="0" w:color="auto"/>
              </w:divBdr>
            </w:div>
          </w:divsChild>
        </w:div>
        <w:div w:id="223609649">
          <w:marLeft w:val="0"/>
          <w:marRight w:val="0"/>
          <w:marTop w:val="120"/>
          <w:marBottom w:val="0"/>
          <w:divBdr>
            <w:top w:val="none" w:sz="0" w:space="0" w:color="auto"/>
            <w:left w:val="none" w:sz="0" w:space="0" w:color="auto"/>
            <w:bottom w:val="none" w:sz="0" w:space="0" w:color="auto"/>
            <w:right w:val="none" w:sz="0" w:space="0" w:color="auto"/>
          </w:divBdr>
          <w:divsChild>
            <w:div w:id="739325979">
              <w:marLeft w:val="0"/>
              <w:marRight w:val="0"/>
              <w:marTop w:val="0"/>
              <w:marBottom w:val="0"/>
              <w:divBdr>
                <w:top w:val="none" w:sz="0" w:space="0" w:color="auto"/>
                <w:left w:val="none" w:sz="0" w:space="0" w:color="auto"/>
                <w:bottom w:val="none" w:sz="0" w:space="0" w:color="auto"/>
                <w:right w:val="none" w:sz="0" w:space="0" w:color="auto"/>
              </w:divBdr>
            </w:div>
          </w:divsChild>
        </w:div>
        <w:div w:id="880828965">
          <w:marLeft w:val="0"/>
          <w:marRight w:val="0"/>
          <w:marTop w:val="120"/>
          <w:marBottom w:val="0"/>
          <w:divBdr>
            <w:top w:val="none" w:sz="0" w:space="0" w:color="auto"/>
            <w:left w:val="none" w:sz="0" w:space="0" w:color="auto"/>
            <w:bottom w:val="none" w:sz="0" w:space="0" w:color="auto"/>
            <w:right w:val="none" w:sz="0" w:space="0" w:color="auto"/>
          </w:divBdr>
          <w:divsChild>
            <w:div w:id="2099250391">
              <w:marLeft w:val="0"/>
              <w:marRight w:val="0"/>
              <w:marTop w:val="0"/>
              <w:marBottom w:val="0"/>
              <w:divBdr>
                <w:top w:val="none" w:sz="0" w:space="0" w:color="auto"/>
                <w:left w:val="none" w:sz="0" w:space="0" w:color="auto"/>
                <w:bottom w:val="none" w:sz="0" w:space="0" w:color="auto"/>
                <w:right w:val="none" w:sz="0" w:space="0" w:color="auto"/>
              </w:divBdr>
            </w:div>
          </w:divsChild>
        </w:div>
        <w:div w:id="1345401640">
          <w:marLeft w:val="0"/>
          <w:marRight w:val="0"/>
          <w:marTop w:val="120"/>
          <w:marBottom w:val="0"/>
          <w:divBdr>
            <w:top w:val="none" w:sz="0" w:space="0" w:color="auto"/>
            <w:left w:val="none" w:sz="0" w:space="0" w:color="auto"/>
            <w:bottom w:val="none" w:sz="0" w:space="0" w:color="auto"/>
            <w:right w:val="none" w:sz="0" w:space="0" w:color="auto"/>
          </w:divBdr>
          <w:divsChild>
            <w:div w:id="985624756">
              <w:marLeft w:val="0"/>
              <w:marRight w:val="0"/>
              <w:marTop w:val="0"/>
              <w:marBottom w:val="0"/>
              <w:divBdr>
                <w:top w:val="none" w:sz="0" w:space="0" w:color="auto"/>
                <w:left w:val="none" w:sz="0" w:space="0" w:color="auto"/>
                <w:bottom w:val="none" w:sz="0" w:space="0" w:color="auto"/>
                <w:right w:val="none" w:sz="0" w:space="0" w:color="auto"/>
              </w:divBdr>
            </w:div>
            <w:div w:id="1096947462">
              <w:marLeft w:val="0"/>
              <w:marRight w:val="0"/>
              <w:marTop w:val="0"/>
              <w:marBottom w:val="0"/>
              <w:divBdr>
                <w:top w:val="none" w:sz="0" w:space="0" w:color="auto"/>
                <w:left w:val="none" w:sz="0" w:space="0" w:color="auto"/>
                <w:bottom w:val="none" w:sz="0" w:space="0" w:color="auto"/>
                <w:right w:val="none" w:sz="0" w:space="0" w:color="auto"/>
              </w:divBdr>
            </w:div>
          </w:divsChild>
        </w:div>
        <w:div w:id="1720131291">
          <w:marLeft w:val="0"/>
          <w:marRight w:val="0"/>
          <w:marTop w:val="120"/>
          <w:marBottom w:val="0"/>
          <w:divBdr>
            <w:top w:val="none" w:sz="0" w:space="0" w:color="auto"/>
            <w:left w:val="none" w:sz="0" w:space="0" w:color="auto"/>
            <w:bottom w:val="none" w:sz="0" w:space="0" w:color="auto"/>
            <w:right w:val="none" w:sz="0" w:space="0" w:color="auto"/>
          </w:divBdr>
          <w:divsChild>
            <w:div w:id="438641118">
              <w:marLeft w:val="0"/>
              <w:marRight w:val="0"/>
              <w:marTop w:val="0"/>
              <w:marBottom w:val="0"/>
              <w:divBdr>
                <w:top w:val="none" w:sz="0" w:space="0" w:color="auto"/>
                <w:left w:val="none" w:sz="0" w:space="0" w:color="auto"/>
                <w:bottom w:val="none" w:sz="0" w:space="0" w:color="auto"/>
                <w:right w:val="none" w:sz="0" w:space="0" w:color="auto"/>
              </w:divBdr>
            </w:div>
          </w:divsChild>
        </w:div>
        <w:div w:id="525140589">
          <w:marLeft w:val="0"/>
          <w:marRight w:val="0"/>
          <w:marTop w:val="120"/>
          <w:marBottom w:val="0"/>
          <w:divBdr>
            <w:top w:val="none" w:sz="0" w:space="0" w:color="auto"/>
            <w:left w:val="none" w:sz="0" w:space="0" w:color="auto"/>
            <w:bottom w:val="none" w:sz="0" w:space="0" w:color="auto"/>
            <w:right w:val="none" w:sz="0" w:space="0" w:color="auto"/>
          </w:divBdr>
          <w:divsChild>
            <w:div w:id="1218517451">
              <w:marLeft w:val="0"/>
              <w:marRight w:val="0"/>
              <w:marTop w:val="0"/>
              <w:marBottom w:val="0"/>
              <w:divBdr>
                <w:top w:val="none" w:sz="0" w:space="0" w:color="auto"/>
                <w:left w:val="none" w:sz="0" w:space="0" w:color="auto"/>
                <w:bottom w:val="none" w:sz="0" w:space="0" w:color="auto"/>
                <w:right w:val="none" w:sz="0" w:space="0" w:color="auto"/>
              </w:divBdr>
            </w:div>
            <w:div w:id="2108579570">
              <w:marLeft w:val="0"/>
              <w:marRight w:val="0"/>
              <w:marTop w:val="0"/>
              <w:marBottom w:val="0"/>
              <w:divBdr>
                <w:top w:val="none" w:sz="0" w:space="0" w:color="auto"/>
                <w:left w:val="none" w:sz="0" w:space="0" w:color="auto"/>
                <w:bottom w:val="none" w:sz="0" w:space="0" w:color="auto"/>
                <w:right w:val="none" w:sz="0" w:space="0" w:color="auto"/>
              </w:divBdr>
            </w:div>
          </w:divsChild>
        </w:div>
        <w:div w:id="439687047">
          <w:marLeft w:val="0"/>
          <w:marRight w:val="0"/>
          <w:marTop w:val="120"/>
          <w:marBottom w:val="0"/>
          <w:divBdr>
            <w:top w:val="none" w:sz="0" w:space="0" w:color="auto"/>
            <w:left w:val="none" w:sz="0" w:space="0" w:color="auto"/>
            <w:bottom w:val="none" w:sz="0" w:space="0" w:color="auto"/>
            <w:right w:val="none" w:sz="0" w:space="0" w:color="auto"/>
          </w:divBdr>
          <w:divsChild>
            <w:div w:id="242229320">
              <w:marLeft w:val="0"/>
              <w:marRight w:val="0"/>
              <w:marTop w:val="0"/>
              <w:marBottom w:val="0"/>
              <w:divBdr>
                <w:top w:val="none" w:sz="0" w:space="0" w:color="auto"/>
                <w:left w:val="none" w:sz="0" w:space="0" w:color="auto"/>
                <w:bottom w:val="none" w:sz="0" w:space="0" w:color="auto"/>
                <w:right w:val="none" w:sz="0" w:space="0" w:color="auto"/>
              </w:divBdr>
            </w:div>
            <w:div w:id="1763066765">
              <w:marLeft w:val="0"/>
              <w:marRight w:val="0"/>
              <w:marTop w:val="0"/>
              <w:marBottom w:val="0"/>
              <w:divBdr>
                <w:top w:val="none" w:sz="0" w:space="0" w:color="auto"/>
                <w:left w:val="none" w:sz="0" w:space="0" w:color="auto"/>
                <w:bottom w:val="none" w:sz="0" w:space="0" w:color="auto"/>
                <w:right w:val="none" w:sz="0" w:space="0" w:color="auto"/>
              </w:divBdr>
            </w:div>
          </w:divsChild>
        </w:div>
        <w:div w:id="1815752267">
          <w:marLeft w:val="0"/>
          <w:marRight w:val="0"/>
          <w:marTop w:val="120"/>
          <w:marBottom w:val="0"/>
          <w:divBdr>
            <w:top w:val="none" w:sz="0" w:space="0" w:color="auto"/>
            <w:left w:val="none" w:sz="0" w:space="0" w:color="auto"/>
            <w:bottom w:val="none" w:sz="0" w:space="0" w:color="auto"/>
            <w:right w:val="none" w:sz="0" w:space="0" w:color="auto"/>
          </w:divBdr>
          <w:divsChild>
            <w:div w:id="316153656">
              <w:marLeft w:val="0"/>
              <w:marRight w:val="0"/>
              <w:marTop w:val="0"/>
              <w:marBottom w:val="0"/>
              <w:divBdr>
                <w:top w:val="none" w:sz="0" w:space="0" w:color="auto"/>
                <w:left w:val="none" w:sz="0" w:space="0" w:color="auto"/>
                <w:bottom w:val="none" w:sz="0" w:space="0" w:color="auto"/>
                <w:right w:val="none" w:sz="0" w:space="0" w:color="auto"/>
              </w:divBdr>
            </w:div>
            <w:div w:id="856113817">
              <w:marLeft w:val="0"/>
              <w:marRight w:val="0"/>
              <w:marTop w:val="0"/>
              <w:marBottom w:val="0"/>
              <w:divBdr>
                <w:top w:val="none" w:sz="0" w:space="0" w:color="auto"/>
                <w:left w:val="none" w:sz="0" w:space="0" w:color="auto"/>
                <w:bottom w:val="none" w:sz="0" w:space="0" w:color="auto"/>
                <w:right w:val="none" w:sz="0" w:space="0" w:color="auto"/>
              </w:divBdr>
            </w:div>
            <w:div w:id="1968583827">
              <w:marLeft w:val="0"/>
              <w:marRight w:val="0"/>
              <w:marTop w:val="0"/>
              <w:marBottom w:val="0"/>
              <w:divBdr>
                <w:top w:val="none" w:sz="0" w:space="0" w:color="auto"/>
                <w:left w:val="none" w:sz="0" w:space="0" w:color="auto"/>
                <w:bottom w:val="none" w:sz="0" w:space="0" w:color="auto"/>
                <w:right w:val="none" w:sz="0" w:space="0" w:color="auto"/>
              </w:divBdr>
            </w:div>
            <w:div w:id="191114252">
              <w:marLeft w:val="0"/>
              <w:marRight w:val="0"/>
              <w:marTop w:val="0"/>
              <w:marBottom w:val="0"/>
              <w:divBdr>
                <w:top w:val="none" w:sz="0" w:space="0" w:color="auto"/>
                <w:left w:val="none" w:sz="0" w:space="0" w:color="auto"/>
                <w:bottom w:val="none" w:sz="0" w:space="0" w:color="auto"/>
                <w:right w:val="none" w:sz="0" w:space="0" w:color="auto"/>
              </w:divBdr>
            </w:div>
          </w:divsChild>
        </w:div>
        <w:div w:id="1902252207">
          <w:marLeft w:val="0"/>
          <w:marRight w:val="0"/>
          <w:marTop w:val="120"/>
          <w:marBottom w:val="0"/>
          <w:divBdr>
            <w:top w:val="none" w:sz="0" w:space="0" w:color="auto"/>
            <w:left w:val="none" w:sz="0" w:space="0" w:color="auto"/>
            <w:bottom w:val="none" w:sz="0" w:space="0" w:color="auto"/>
            <w:right w:val="none" w:sz="0" w:space="0" w:color="auto"/>
          </w:divBdr>
          <w:divsChild>
            <w:div w:id="448427603">
              <w:marLeft w:val="0"/>
              <w:marRight w:val="0"/>
              <w:marTop w:val="0"/>
              <w:marBottom w:val="0"/>
              <w:divBdr>
                <w:top w:val="none" w:sz="0" w:space="0" w:color="auto"/>
                <w:left w:val="none" w:sz="0" w:space="0" w:color="auto"/>
                <w:bottom w:val="none" w:sz="0" w:space="0" w:color="auto"/>
                <w:right w:val="none" w:sz="0" w:space="0" w:color="auto"/>
              </w:divBdr>
            </w:div>
            <w:div w:id="2124838676">
              <w:marLeft w:val="0"/>
              <w:marRight w:val="0"/>
              <w:marTop w:val="0"/>
              <w:marBottom w:val="0"/>
              <w:divBdr>
                <w:top w:val="none" w:sz="0" w:space="0" w:color="auto"/>
                <w:left w:val="none" w:sz="0" w:space="0" w:color="auto"/>
                <w:bottom w:val="none" w:sz="0" w:space="0" w:color="auto"/>
                <w:right w:val="none" w:sz="0" w:space="0" w:color="auto"/>
              </w:divBdr>
            </w:div>
          </w:divsChild>
        </w:div>
        <w:div w:id="1498157300">
          <w:marLeft w:val="0"/>
          <w:marRight w:val="0"/>
          <w:marTop w:val="120"/>
          <w:marBottom w:val="0"/>
          <w:divBdr>
            <w:top w:val="none" w:sz="0" w:space="0" w:color="auto"/>
            <w:left w:val="none" w:sz="0" w:space="0" w:color="auto"/>
            <w:bottom w:val="none" w:sz="0" w:space="0" w:color="auto"/>
            <w:right w:val="none" w:sz="0" w:space="0" w:color="auto"/>
          </w:divBdr>
          <w:divsChild>
            <w:div w:id="627900458">
              <w:marLeft w:val="0"/>
              <w:marRight w:val="0"/>
              <w:marTop w:val="0"/>
              <w:marBottom w:val="0"/>
              <w:divBdr>
                <w:top w:val="none" w:sz="0" w:space="0" w:color="auto"/>
                <w:left w:val="none" w:sz="0" w:space="0" w:color="auto"/>
                <w:bottom w:val="none" w:sz="0" w:space="0" w:color="auto"/>
                <w:right w:val="none" w:sz="0" w:space="0" w:color="auto"/>
              </w:divBdr>
            </w:div>
          </w:divsChild>
        </w:div>
        <w:div w:id="1511680493">
          <w:marLeft w:val="0"/>
          <w:marRight w:val="0"/>
          <w:marTop w:val="120"/>
          <w:marBottom w:val="0"/>
          <w:divBdr>
            <w:top w:val="none" w:sz="0" w:space="0" w:color="auto"/>
            <w:left w:val="none" w:sz="0" w:space="0" w:color="auto"/>
            <w:bottom w:val="none" w:sz="0" w:space="0" w:color="auto"/>
            <w:right w:val="none" w:sz="0" w:space="0" w:color="auto"/>
          </w:divBdr>
          <w:divsChild>
            <w:div w:id="1525363081">
              <w:marLeft w:val="0"/>
              <w:marRight w:val="0"/>
              <w:marTop w:val="0"/>
              <w:marBottom w:val="0"/>
              <w:divBdr>
                <w:top w:val="none" w:sz="0" w:space="0" w:color="auto"/>
                <w:left w:val="none" w:sz="0" w:space="0" w:color="auto"/>
                <w:bottom w:val="none" w:sz="0" w:space="0" w:color="auto"/>
                <w:right w:val="none" w:sz="0" w:space="0" w:color="auto"/>
              </w:divBdr>
            </w:div>
          </w:divsChild>
        </w:div>
        <w:div w:id="514658415">
          <w:marLeft w:val="0"/>
          <w:marRight w:val="0"/>
          <w:marTop w:val="120"/>
          <w:marBottom w:val="0"/>
          <w:divBdr>
            <w:top w:val="none" w:sz="0" w:space="0" w:color="auto"/>
            <w:left w:val="none" w:sz="0" w:space="0" w:color="auto"/>
            <w:bottom w:val="none" w:sz="0" w:space="0" w:color="auto"/>
            <w:right w:val="none" w:sz="0" w:space="0" w:color="auto"/>
          </w:divBdr>
          <w:divsChild>
            <w:div w:id="1241787785">
              <w:marLeft w:val="0"/>
              <w:marRight w:val="0"/>
              <w:marTop w:val="0"/>
              <w:marBottom w:val="0"/>
              <w:divBdr>
                <w:top w:val="none" w:sz="0" w:space="0" w:color="auto"/>
                <w:left w:val="none" w:sz="0" w:space="0" w:color="auto"/>
                <w:bottom w:val="none" w:sz="0" w:space="0" w:color="auto"/>
                <w:right w:val="none" w:sz="0" w:space="0" w:color="auto"/>
              </w:divBdr>
            </w:div>
            <w:div w:id="1679457836">
              <w:marLeft w:val="0"/>
              <w:marRight w:val="0"/>
              <w:marTop w:val="0"/>
              <w:marBottom w:val="0"/>
              <w:divBdr>
                <w:top w:val="none" w:sz="0" w:space="0" w:color="auto"/>
                <w:left w:val="none" w:sz="0" w:space="0" w:color="auto"/>
                <w:bottom w:val="none" w:sz="0" w:space="0" w:color="auto"/>
                <w:right w:val="none" w:sz="0" w:space="0" w:color="auto"/>
              </w:divBdr>
            </w:div>
          </w:divsChild>
        </w:div>
        <w:div w:id="1705253744">
          <w:marLeft w:val="0"/>
          <w:marRight w:val="0"/>
          <w:marTop w:val="120"/>
          <w:marBottom w:val="0"/>
          <w:divBdr>
            <w:top w:val="none" w:sz="0" w:space="0" w:color="auto"/>
            <w:left w:val="none" w:sz="0" w:space="0" w:color="auto"/>
            <w:bottom w:val="none" w:sz="0" w:space="0" w:color="auto"/>
            <w:right w:val="none" w:sz="0" w:space="0" w:color="auto"/>
          </w:divBdr>
          <w:divsChild>
            <w:div w:id="300624618">
              <w:marLeft w:val="0"/>
              <w:marRight w:val="0"/>
              <w:marTop w:val="0"/>
              <w:marBottom w:val="0"/>
              <w:divBdr>
                <w:top w:val="none" w:sz="0" w:space="0" w:color="auto"/>
                <w:left w:val="none" w:sz="0" w:space="0" w:color="auto"/>
                <w:bottom w:val="none" w:sz="0" w:space="0" w:color="auto"/>
                <w:right w:val="none" w:sz="0" w:space="0" w:color="auto"/>
              </w:divBdr>
            </w:div>
            <w:div w:id="1974209119">
              <w:marLeft w:val="0"/>
              <w:marRight w:val="0"/>
              <w:marTop w:val="0"/>
              <w:marBottom w:val="0"/>
              <w:divBdr>
                <w:top w:val="none" w:sz="0" w:space="0" w:color="auto"/>
                <w:left w:val="none" w:sz="0" w:space="0" w:color="auto"/>
                <w:bottom w:val="none" w:sz="0" w:space="0" w:color="auto"/>
                <w:right w:val="none" w:sz="0" w:space="0" w:color="auto"/>
              </w:divBdr>
            </w:div>
          </w:divsChild>
        </w:div>
        <w:div w:id="268664796">
          <w:marLeft w:val="0"/>
          <w:marRight w:val="0"/>
          <w:marTop w:val="120"/>
          <w:marBottom w:val="0"/>
          <w:divBdr>
            <w:top w:val="none" w:sz="0" w:space="0" w:color="auto"/>
            <w:left w:val="none" w:sz="0" w:space="0" w:color="auto"/>
            <w:bottom w:val="none" w:sz="0" w:space="0" w:color="auto"/>
            <w:right w:val="none" w:sz="0" w:space="0" w:color="auto"/>
          </w:divBdr>
          <w:divsChild>
            <w:div w:id="689112910">
              <w:marLeft w:val="0"/>
              <w:marRight w:val="0"/>
              <w:marTop w:val="0"/>
              <w:marBottom w:val="0"/>
              <w:divBdr>
                <w:top w:val="none" w:sz="0" w:space="0" w:color="auto"/>
                <w:left w:val="none" w:sz="0" w:space="0" w:color="auto"/>
                <w:bottom w:val="none" w:sz="0" w:space="0" w:color="auto"/>
                <w:right w:val="none" w:sz="0" w:space="0" w:color="auto"/>
              </w:divBdr>
            </w:div>
            <w:div w:id="1217548821">
              <w:marLeft w:val="0"/>
              <w:marRight w:val="0"/>
              <w:marTop w:val="0"/>
              <w:marBottom w:val="0"/>
              <w:divBdr>
                <w:top w:val="none" w:sz="0" w:space="0" w:color="auto"/>
                <w:left w:val="none" w:sz="0" w:space="0" w:color="auto"/>
                <w:bottom w:val="none" w:sz="0" w:space="0" w:color="auto"/>
                <w:right w:val="none" w:sz="0" w:space="0" w:color="auto"/>
              </w:divBdr>
            </w:div>
          </w:divsChild>
        </w:div>
        <w:div w:id="183903091">
          <w:marLeft w:val="0"/>
          <w:marRight w:val="0"/>
          <w:marTop w:val="120"/>
          <w:marBottom w:val="0"/>
          <w:divBdr>
            <w:top w:val="none" w:sz="0" w:space="0" w:color="auto"/>
            <w:left w:val="none" w:sz="0" w:space="0" w:color="auto"/>
            <w:bottom w:val="none" w:sz="0" w:space="0" w:color="auto"/>
            <w:right w:val="none" w:sz="0" w:space="0" w:color="auto"/>
          </w:divBdr>
          <w:divsChild>
            <w:div w:id="1299454036">
              <w:marLeft w:val="0"/>
              <w:marRight w:val="0"/>
              <w:marTop w:val="0"/>
              <w:marBottom w:val="0"/>
              <w:divBdr>
                <w:top w:val="none" w:sz="0" w:space="0" w:color="auto"/>
                <w:left w:val="none" w:sz="0" w:space="0" w:color="auto"/>
                <w:bottom w:val="none" w:sz="0" w:space="0" w:color="auto"/>
                <w:right w:val="none" w:sz="0" w:space="0" w:color="auto"/>
              </w:divBdr>
            </w:div>
            <w:div w:id="1365325518">
              <w:marLeft w:val="0"/>
              <w:marRight w:val="0"/>
              <w:marTop w:val="0"/>
              <w:marBottom w:val="0"/>
              <w:divBdr>
                <w:top w:val="none" w:sz="0" w:space="0" w:color="auto"/>
                <w:left w:val="none" w:sz="0" w:space="0" w:color="auto"/>
                <w:bottom w:val="none" w:sz="0" w:space="0" w:color="auto"/>
                <w:right w:val="none" w:sz="0" w:space="0" w:color="auto"/>
              </w:divBdr>
            </w:div>
          </w:divsChild>
        </w:div>
        <w:div w:id="325596504">
          <w:marLeft w:val="0"/>
          <w:marRight w:val="0"/>
          <w:marTop w:val="120"/>
          <w:marBottom w:val="0"/>
          <w:divBdr>
            <w:top w:val="none" w:sz="0" w:space="0" w:color="auto"/>
            <w:left w:val="none" w:sz="0" w:space="0" w:color="auto"/>
            <w:bottom w:val="none" w:sz="0" w:space="0" w:color="auto"/>
            <w:right w:val="none" w:sz="0" w:space="0" w:color="auto"/>
          </w:divBdr>
          <w:divsChild>
            <w:div w:id="6762371">
              <w:marLeft w:val="0"/>
              <w:marRight w:val="0"/>
              <w:marTop w:val="0"/>
              <w:marBottom w:val="0"/>
              <w:divBdr>
                <w:top w:val="none" w:sz="0" w:space="0" w:color="auto"/>
                <w:left w:val="none" w:sz="0" w:space="0" w:color="auto"/>
                <w:bottom w:val="none" w:sz="0" w:space="0" w:color="auto"/>
                <w:right w:val="none" w:sz="0" w:space="0" w:color="auto"/>
              </w:divBdr>
            </w:div>
            <w:div w:id="1379353835">
              <w:marLeft w:val="0"/>
              <w:marRight w:val="0"/>
              <w:marTop w:val="0"/>
              <w:marBottom w:val="0"/>
              <w:divBdr>
                <w:top w:val="none" w:sz="0" w:space="0" w:color="auto"/>
                <w:left w:val="none" w:sz="0" w:space="0" w:color="auto"/>
                <w:bottom w:val="none" w:sz="0" w:space="0" w:color="auto"/>
                <w:right w:val="none" w:sz="0" w:space="0" w:color="auto"/>
              </w:divBdr>
            </w:div>
          </w:divsChild>
        </w:div>
        <w:div w:id="1553883184">
          <w:marLeft w:val="0"/>
          <w:marRight w:val="0"/>
          <w:marTop w:val="120"/>
          <w:marBottom w:val="0"/>
          <w:divBdr>
            <w:top w:val="none" w:sz="0" w:space="0" w:color="auto"/>
            <w:left w:val="none" w:sz="0" w:space="0" w:color="auto"/>
            <w:bottom w:val="none" w:sz="0" w:space="0" w:color="auto"/>
            <w:right w:val="none" w:sz="0" w:space="0" w:color="auto"/>
          </w:divBdr>
          <w:divsChild>
            <w:div w:id="1996253509">
              <w:marLeft w:val="0"/>
              <w:marRight w:val="0"/>
              <w:marTop w:val="0"/>
              <w:marBottom w:val="0"/>
              <w:divBdr>
                <w:top w:val="none" w:sz="0" w:space="0" w:color="auto"/>
                <w:left w:val="none" w:sz="0" w:space="0" w:color="auto"/>
                <w:bottom w:val="none" w:sz="0" w:space="0" w:color="auto"/>
                <w:right w:val="none" w:sz="0" w:space="0" w:color="auto"/>
              </w:divBdr>
            </w:div>
            <w:div w:id="524757177">
              <w:marLeft w:val="0"/>
              <w:marRight w:val="0"/>
              <w:marTop w:val="0"/>
              <w:marBottom w:val="0"/>
              <w:divBdr>
                <w:top w:val="none" w:sz="0" w:space="0" w:color="auto"/>
                <w:left w:val="none" w:sz="0" w:space="0" w:color="auto"/>
                <w:bottom w:val="none" w:sz="0" w:space="0" w:color="auto"/>
                <w:right w:val="none" w:sz="0" w:space="0" w:color="auto"/>
              </w:divBdr>
            </w:div>
          </w:divsChild>
        </w:div>
        <w:div w:id="1601062668">
          <w:marLeft w:val="0"/>
          <w:marRight w:val="0"/>
          <w:marTop w:val="120"/>
          <w:marBottom w:val="0"/>
          <w:divBdr>
            <w:top w:val="none" w:sz="0" w:space="0" w:color="auto"/>
            <w:left w:val="none" w:sz="0" w:space="0" w:color="auto"/>
            <w:bottom w:val="none" w:sz="0" w:space="0" w:color="auto"/>
            <w:right w:val="none" w:sz="0" w:space="0" w:color="auto"/>
          </w:divBdr>
          <w:divsChild>
            <w:div w:id="973832059">
              <w:marLeft w:val="0"/>
              <w:marRight w:val="0"/>
              <w:marTop w:val="0"/>
              <w:marBottom w:val="0"/>
              <w:divBdr>
                <w:top w:val="none" w:sz="0" w:space="0" w:color="auto"/>
                <w:left w:val="none" w:sz="0" w:space="0" w:color="auto"/>
                <w:bottom w:val="none" w:sz="0" w:space="0" w:color="auto"/>
                <w:right w:val="none" w:sz="0" w:space="0" w:color="auto"/>
              </w:divBdr>
            </w:div>
            <w:div w:id="117519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emma.de%2Fartikel%2Fendlich-die-klitoris-3d-333899%3Ffbclid%3DIwAR2-07o3WQKGTvoGx9n17T-bEmWTlSv-oFDIGcnokoEINviLwP1gUaJ3cV0&amp;h=AT3m9xakN3f84DXtLb5LS3cKe_0sVdz15deaWhOW_m2aiWzKBkQZaoFElCVPR6LvmaDnNTWEHdECxgp0d_dJP0kfbcwWY9XJnU-3OTanIR5LtBBRbR509OTiAOHiNs2rNCnT&amp;__tn__=-UK-R&amp;c%5b0%5d=AT1Qg8cSIURrnmTAmsqU5o5lBLQNr_Vzxx8O2QjSN7h0__Cc8u6IVTV5Xau4bu8BIegiknwSd_pkyhjJoIcN9jUSDHT2Uh5REnz4eEtFwRlrT50_2Eb3w-NI1xwRmf4ISNIHk8m56IkBXyzIqD8J7l1sXlPqALMvaWFa-Pk1414VvIo2xWagwPzvvrjWMQ"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facebook.com/l.php?u=https%3A%2F%2Fwww.deutschlandfunknova.de%2Fpodcasts%2Fdownload%2Feine-stunde-liebe%3Ffbclid%3DIwAR3smEOIoyS7F211GSra17L77QyeV18fGfoJ5YYeUcrAa3FAmd7oJ7g7R0w&amp;h=AT3bR7vQk_R_79W86P9TIVy50fpLEo-bBbWMzX3b8X6M7HlXOgMh_uEGp_EqcgIdkZ3cSWOSZ7xC2vdqQeDyrOkIXCHUXA4UUwlOzud96PXFZoTfqPuUOcg5JULttUljNUGP&amp;__tn__=-UK-R&amp;c%5b0%5d=AT1Qg8cSIURrnmTAmsqU5o5lBLQNr_Vzxx8O2QjSN7h0__Cc8u6IVTV5Xau4bu8BIegiknwSd_pkyhjJoIcN9jUSDHT2Uh5REnz4eEtFwRlrT50_2Eb3w-NI1xwRmf4ISNIHk8m56IkBXyzIqD8J7l1sXlPqALMvaWFa-Pk1414VvIo2xWagwPzvvrjWMQ"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frauenrechte.de%2Funsere-arbeit%2Fthemen%2Fgewalt-im-namen-der-ehre%2Fmythos-jungfraeulichkeit%3Ffbclid%3DIwAR2_IVotsJ7Ilw6B9V8WqjKy9UCAjvtfdYNDdxS7CDnVy4FP6j1APgToDUQ&amp;h=AT0evENOCe3LtVHhgfslW82cy2UAKrqTh6t35FfFofuIYCkyj4IZYrVAb-A7yBYiCBpYaAWwULx5z2pJFE--Qvc_XUA9BWrWKBaqfFuCa_b93VZEt7DlIe9ywUObyVQqGOQu&amp;__tn__=-UK-R&amp;c%5b0%5d=AT1Qg8cSIURrnmTAmsqU5o5lBLQNr_Vzxx8O2QjSN7h0__Cc8u6IVTV5Xau4bu8BIegiknwSd_pkyhjJoIcN9jUSDHT2Uh5REnz4eEtFwRlrT50_2Eb3w-NI1xwRmf4ISNIHk8m56IkBXyzIqD8J7l1sXlPqALMvaWFa-Pk1414VvIo2xWagwPzvvrjWMQ"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l.facebook.com/l.php?u=https%3A%2F%2Fwww.mdr.de%2Fwissen%2Fvulva-frauen-100.html%3Ffbclid%3DIwAR2_IVotsJ7Ilw6B9V8WqjKy9UCAjvtfdYNDdxS7CDnVy4FP6j1APgToDUQ&amp;h=AT3KZpcR2VmaQwtuxBqK6GOyQ8xKqSrurmsL9sqxOfObOleTAnA5ZbshzQlxLgtYSbQGRXpM13JYl4wcx4wM_esg6HolcjPJK--Z_3vm2npCGIehxZnEgHGm9Q8gK_opINHy&amp;__tn__=-UK-R&amp;c%5b0%5d=AT1Qg8cSIURrnmTAmsqU5o5lBLQNr_Vzxx8O2QjSN7h0__Cc8u6IVTV5Xau4bu8BIegiknwSd_pkyhjJoIcN9jUSDHT2Uh5REnz4eEtFwRlrT50_2Eb3w-NI1xwRmf4ISNIHk8m56IkBXyzIqD8J7l1sXlPqALMvaWFa-Pk1414VvIo2xWagwPzvvrjWMQ" TargetMode="External"/><Relationship Id="rId4" Type="http://schemas.openxmlformats.org/officeDocument/2006/relationships/footnotes" Target="footnotes.xml"/><Relationship Id="rId9" Type="http://schemas.openxmlformats.org/officeDocument/2006/relationships/hyperlink" Target="https://l.facebook.com/l.php?u=https%3A%2F%2Feinhorn.my%2Fdas-jungfernhaeutchen-viel-laerm-um-nichts%2F%3Ffbclid%3DIwAR2-MhNaEjvACZwa20GYlFvIZ4FYRkpmbu9Er8OBf0ZhCLnqVOWxQVgZXk0&amp;h=AT0AO2DmL3h28Bl7KpPKRn4dEpoJIJBFdKju6u0dJ03p9kysJyxoKeu0DRb14JdXRSQx3nLJms2FVNlv-xENx-PnAfqWgYa4Q3E63HDNYkQtl758yBkpkdQ47rqL6ywxFuMe&amp;__tn__=-UK-R&amp;c%5b0%5d=AT1Qg8cSIURrnmTAmsqU5o5lBLQNr_Vzxx8O2QjSN7h0__Cc8u6IVTV5Xau4bu8BIegiknwSd_pkyhjJoIcN9jUSDHT2Uh5REnz4eEtFwRlrT50_2Eb3w-NI1xwRmf4ISNIHk8m56IkBXyzIqD8J7l1sXlPqALMvaWFa-Pk1414VvIo2xWagwPzvvrjWMQ"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1650</Words>
  <Characters>10399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Mundlos</dc:creator>
  <cp:keywords/>
  <dc:description/>
  <cp:lastModifiedBy> </cp:lastModifiedBy>
  <cp:revision>1</cp:revision>
  <dcterms:created xsi:type="dcterms:W3CDTF">2021-05-02T09:23:00Z</dcterms:created>
  <dcterms:modified xsi:type="dcterms:W3CDTF">2021-05-02T09:50:00Z</dcterms:modified>
</cp:coreProperties>
</file>